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7A3AC677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="00307714">
              <w:rPr>
                <w:rFonts w:ascii="Times New Roman" w:eastAsia="Times New Roman" w:hAnsi="Times New Roman"/>
                <w:noProof/>
                <w:sz w:val="20"/>
              </w:rPr>
              <w:t>2-</w:t>
            </w:r>
            <w:r w:rsidR="00275BF0">
              <w:rPr>
                <w:rFonts w:ascii="Times New Roman" w:eastAsia="Times New Roman" w:hAnsi="Times New Roman"/>
                <w:noProof/>
                <w:sz w:val="20"/>
              </w:rPr>
              <w:t>10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23537CB2" w:rsidR="003565C4" w:rsidRPr="00990583" w:rsidRDefault="00E911FE" w:rsidP="00E911FE">
            <w:pPr>
              <w:pStyle w:val="Corpsdetexte"/>
              <w:spacing w:before="0" w:after="0"/>
              <w:ind w:left="-8"/>
            </w:pPr>
            <w:r w:rsidRPr="00990583">
              <w:t>Paris</w:t>
            </w:r>
            <w:r w:rsidR="00B37B52" w:rsidRPr="00990583">
              <w:t xml:space="preserve">, le </w:t>
            </w:r>
            <w:r w:rsidR="00275BF0">
              <w:t>31</w:t>
            </w:r>
            <w:r w:rsidR="00601461">
              <w:t xml:space="preserve"> </w:t>
            </w:r>
            <w:r w:rsidR="00275BF0">
              <w:t>octobre</w:t>
            </w:r>
            <w:r w:rsidR="003B3DDE">
              <w:t xml:space="preserve"> </w:t>
            </w:r>
            <w:r w:rsidR="00A57E3D" w:rsidRPr="00990583">
              <w:t>202</w:t>
            </w:r>
            <w:r w:rsidR="00307714">
              <w:t>2</w:t>
            </w:r>
          </w:p>
        </w:tc>
      </w:tr>
    </w:tbl>
    <w:p w14:paraId="27D5BEC7" w14:textId="77777777" w:rsidR="00302BF5" w:rsidRPr="00E935A2" w:rsidRDefault="00E935A2" w:rsidP="00A01213">
      <w:pPr>
        <w:spacing w:before="120" w:after="0" w:line="240" w:lineRule="auto"/>
        <w:jc w:val="center"/>
        <w:rPr>
          <w:b/>
        </w:rPr>
      </w:pPr>
      <w:r w:rsidRPr="00E935A2">
        <w:rPr>
          <w:b/>
        </w:rPr>
        <w:t>RÉSUMÉ DU MOIS</w:t>
      </w:r>
    </w:p>
    <w:p w14:paraId="23978685" w14:textId="77777777" w:rsidR="00A15B3A" w:rsidRPr="00870D41" w:rsidRDefault="00A15B3A" w:rsidP="00A01213">
      <w:pPr>
        <w:spacing w:before="120" w:after="0" w:line="240" w:lineRule="auto"/>
      </w:pPr>
    </w:p>
    <w:p w14:paraId="07105D35" w14:textId="77777777" w:rsidR="004378F6" w:rsidRPr="00C42CCE" w:rsidRDefault="00596118" w:rsidP="00A01213">
      <w:pPr>
        <w:spacing w:before="120" w:after="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0439CFF2" w:rsidR="00D1561B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191A77">
        <w:t>Taux des intérêts des comptes courants 1,87%, en augmentation -</w:t>
      </w:r>
    </w:p>
    <w:p w14:paraId="073D1CB1" w14:textId="5BE584DC" w:rsidR="00916F7D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191A77">
        <w:t>Exemple de subvention de fonctionnement -</w:t>
      </w:r>
    </w:p>
    <w:p w14:paraId="4E8276DC" w14:textId="256B1470" w:rsidR="001261C0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191A77">
        <w:t>Les sommes reçues (comme non payées) d’un fournisseur d’énergie sont des subventions déductible</w:t>
      </w:r>
      <w:r w:rsidR="000C3A9D">
        <w:t>s</w:t>
      </w:r>
      <w:r w:rsidR="00191A77">
        <w:t xml:space="preserve"> des travaux réduisant la taxe foncière -</w:t>
      </w:r>
    </w:p>
    <w:p w14:paraId="7E16B77A" w14:textId="17E17B46" w:rsidR="004A7406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A23362">
        <w:t>Rien à signaler</w:t>
      </w:r>
    </w:p>
    <w:p w14:paraId="4889B031" w14:textId="0CAF1947" w:rsidR="00B50E23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E2626E">
        <w:t>Rien à signaler</w:t>
      </w:r>
    </w:p>
    <w:p w14:paraId="65391ECA" w14:textId="77777777" w:rsidR="00A05CA0" w:rsidRDefault="00A05CA0" w:rsidP="00A01213">
      <w:pPr>
        <w:spacing w:before="120" w:after="0" w:line="240" w:lineRule="auto"/>
      </w:pPr>
    </w:p>
    <w:p w14:paraId="5B5F272A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5BEDB53D" w14:textId="77777777" w:rsidR="00A23362" w:rsidRDefault="00596118" w:rsidP="00A23362">
      <w:pPr>
        <w:spacing w:before="120" w:after="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A23362">
        <w:t>Rien à signaler</w:t>
      </w:r>
    </w:p>
    <w:p w14:paraId="5F6B1C19" w14:textId="1DD3E239" w:rsidR="005A391C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191A77">
        <w:t>Ajustement des obligations comptables des bailleurs sociaux -</w:t>
      </w:r>
    </w:p>
    <w:p w14:paraId="2B21C9B8" w14:textId="77777777" w:rsidR="00596118" w:rsidRDefault="00596118" w:rsidP="00A01213">
      <w:pPr>
        <w:spacing w:before="120" w:after="0" w:line="240" w:lineRule="auto"/>
      </w:pPr>
    </w:p>
    <w:p w14:paraId="4A445B21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0818A636" w:rsidR="00B54BDA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191A77">
        <w:t>Les subventions pour le logement social – Les modalités des mandats des collectivités territoriales -</w:t>
      </w:r>
    </w:p>
    <w:p w14:paraId="41468130" w14:textId="17FBC0FD" w:rsidR="006B1E5F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191A77">
        <w:t>Plusieurs réponses sur la réforme du FCTVA – Les prisons sont-elles de logements sociaux- Situation des fonctionnaire</w:t>
      </w:r>
      <w:r w:rsidR="000C3A9D">
        <w:t>s</w:t>
      </w:r>
      <w:r w:rsidR="00191A77">
        <w:t xml:space="preserve"> des OPH lors de leur regroupement -</w:t>
      </w:r>
    </w:p>
    <w:p w14:paraId="48D6DEFC" w14:textId="11874F1E" w:rsidR="00CE269F" w:rsidRDefault="00596118" w:rsidP="00A01213">
      <w:pPr>
        <w:spacing w:before="120" w:after="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191A77">
        <w:t>Les travaux d’une VIR ne sont pas déductibles du revenu foncier -</w:t>
      </w:r>
    </w:p>
    <w:p w14:paraId="76354D80" w14:textId="0BEBD40D" w:rsidR="00004382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E2626E">
        <w:t>Rien à signaler</w:t>
      </w:r>
    </w:p>
    <w:p w14:paraId="77F778DB" w14:textId="77777777" w:rsidR="00303BBA" w:rsidRDefault="00303BBA" w:rsidP="00A01213">
      <w:pPr>
        <w:spacing w:before="120" w:after="0" w:line="240" w:lineRule="auto"/>
        <w:ind w:left="1701" w:hanging="1701"/>
      </w:pPr>
    </w:p>
    <w:p w14:paraId="75EB0D2D" w14:textId="01F62252" w:rsidR="00E935A2" w:rsidRDefault="00E935A2" w:rsidP="009A34E8">
      <w:pPr>
        <w:tabs>
          <w:tab w:val="left" w:pos="567"/>
          <w:tab w:val="left" w:pos="1134"/>
          <w:tab w:val="left" w:pos="2250"/>
        </w:tabs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  <w:r w:rsidR="00C372C7">
        <w:rPr>
          <w:rFonts w:cs="Times"/>
          <w:b/>
          <w:szCs w:val="24"/>
        </w:rPr>
        <w:tab/>
      </w:r>
    </w:p>
    <w:p w14:paraId="556563EB" w14:textId="31CA75AB" w:rsidR="00091C56" w:rsidRPr="008A16AA" w:rsidRDefault="00E935A2">
      <w:pPr>
        <w:pStyle w:val="Paragraphedeliste"/>
        <w:numPr>
          <w:ilvl w:val="1"/>
          <w:numId w:val="3"/>
        </w:numPr>
        <w:spacing w:before="120" w:after="0" w:line="240" w:lineRule="auto"/>
        <w:contextualSpacing w:val="0"/>
        <w:rPr>
          <w:rFonts w:cs="Times"/>
          <w:b/>
          <w:szCs w:val="24"/>
        </w:rPr>
      </w:pPr>
      <w:r w:rsidRPr="008A16AA">
        <w:rPr>
          <w:rFonts w:cs="Times"/>
          <w:b/>
          <w:szCs w:val="24"/>
        </w:rPr>
        <w:t>Impôt sur les sociétés</w:t>
      </w:r>
    </w:p>
    <w:p w14:paraId="19603CDC" w14:textId="591F59C0" w:rsidR="00275BF0" w:rsidRPr="00275BF0" w:rsidRDefault="00275BF0" w:rsidP="00275BF0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Déductibilité des intérêts</w:t>
      </w:r>
      <w:r w:rsidRPr="00275BF0">
        <w:rPr>
          <w:color w:val="003300"/>
          <w:u w:val="single"/>
        </w:rPr>
        <w:t xml:space="preserve"> –</w:t>
      </w:r>
      <w:r w:rsidRPr="00275BF0">
        <w:rPr>
          <w:color w:val="003300"/>
        </w:rPr>
        <w:t xml:space="preserve"> </w:t>
      </w:r>
      <w:r>
        <w:rPr>
          <w:color w:val="003300"/>
        </w:rPr>
        <w:t>Les taux montent : 1,87%</w:t>
      </w:r>
    </w:p>
    <w:p w14:paraId="2F97EF37" w14:textId="1A280D0A" w:rsidR="00275BF0" w:rsidRDefault="00000000" w:rsidP="00275BF0">
      <w:pPr>
        <w:spacing w:before="120" w:after="0" w:line="240" w:lineRule="auto"/>
        <w:ind w:left="567"/>
      </w:pPr>
      <w:hyperlink r:id="rId8" w:history="1">
        <w:r w:rsidR="00275BF0">
          <w:rPr>
            <w:rStyle w:val="Lienhypertexte"/>
          </w:rPr>
          <w:t>BOI-BIC-CHG-50-50-30 - BIC - Frais et charges - Charges financières - Intérêts des avances consenties par les associés en sus de leur part de capital - Taux d'intérêt limite | bofip.impots.</w:t>
        </w:r>
        <w:r w:rsidR="00275BF0" w:rsidRPr="000A2212">
          <w:rPr>
            <w:rStyle w:val="Lienhypertexte"/>
          </w:rPr>
          <w:t>gouv</w:t>
        </w:r>
        <w:r w:rsidR="00275BF0">
          <w:rPr>
            <w:rStyle w:val="Lienhypertexte"/>
          </w:rPr>
          <w:t>.fr</w:t>
        </w:r>
      </w:hyperlink>
    </w:p>
    <w:p w14:paraId="702289FB" w14:textId="22C30B5F" w:rsidR="009D760D" w:rsidRPr="0032271C" w:rsidRDefault="00516DD0" w:rsidP="0032271C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752995EF" w14:textId="2EBA9BA7" w:rsidR="00A94AC0" w:rsidRPr="00A85592" w:rsidRDefault="00034F2A" w:rsidP="009A34E8">
      <w:pPr>
        <w:keepNext/>
        <w:spacing w:before="120" w:after="0" w:line="240" w:lineRule="auto"/>
        <w:rPr>
          <w:color w:val="003300"/>
        </w:rPr>
      </w:pPr>
      <w:r w:rsidRPr="00A85592">
        <w:rPr>
          <w:color w:val="003300"/>
          <w:u w:val="single"/>
        </w:rPr>
        <w:t>Subvention de fonctionnement</w:t>
      </w:r>
      <w:r w:rsidRPr="00A85592">
        <w:rPr>
          <w:color w:val="003300"/>
        </w:rPr>
        <w:t xml:space="preserve"> – Un exemple de jurisprudence des subventions globales de fonctionnement.</w:t>
      </w:r>
    </w:p>
    <w:p w14:paraId="47F22757" w14:textId="41DBA314" w:rsidR="00034F2A" w:rsidRPr="00A85592" w:rsidRDefault="00000000" w:rsidP="00A85592">
      <w:pPr>
        <w:keepNext/>
        <w:spacing w:before="120" w:after="0" w:line="240" w:lineRule="auto"/>
        <w:ind w:left="567"/>
        <w:rPr>
          <w:rFonts w:cs="Times"/>
          <w:szCs w:val="24"/>
        </w:rPr>
      </w:pPr>
      <w:hyperlink r:id="rId9" w:anchor="_" w:history="1">
        <w:r w:rsidR="00034F2A" w:rsidRPr="00A85592">
          <w:rPr>
            <w:rStyle w:val="Lienhypertexte"/>
          </w:rPr>
          <w:t>CE n° 458520</w:t>
        </w:r>
      </w:hyperlink>
      <w:r w:rsidR="00034F2A" w:rsidRPr="00A85592">
        <w:t xml:space="preserve"> </w:t>
      </w:r>
      <w:r w:rsidR="00A85592" w:rsidRPr="00A85592">
        <w:t xml:space="preserve">du </w:t>
      </w:r>
      <w:r w:rsidR="00034F2A" w:rsidRPr="00A85592">
        <w:t>02/06/2022</w:t>
      </w:r>
    </w:p>
    <w:p w14:paraId="6CE58C92" w14:textId="34106CC5" w:rsidR="00FF358C" w:rsidRPr="006320BB" w:rsidRDefault="00FF358C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76939BD4" w14:textId="3EE7580C" w:rsidR="00371A32" w:rsidRPr="00A85592" w:rsidRDefault="00A85592" w:rsidP="009A34E8">
      <w:pPr>
        <w:keepNext/>
        <w:spacing w:before="120" w:after="0" w:line="240" w:lineRule="auto"/>
        <w:rPr>
          <w:color w:val="003300"/>
        </w:rPr>
      </w:pPr>
      <w:r w:rsidRPr="00A85592">
        <w:rPr>
          <w:color w:val="003300"/>
          <w:u w:val="single"/>
        </w:rPr>
        <w:t>Taxe foncière</w:t>
      </w:r>
      <w:r w:rsidRPr="00A85592">
        <w:rPr>
          <w:color w:val="003300"/>
        </w:rPr>
        <w:t xml:space="preserve"> – la contribution d’un fournisseur est une subvention déductible des travaux d’économie d’énergie réduisant la taxe foncière</w:t>
      </w:r>
    </w:p>
    <w:p w14:paraId="1D950AEB" w14:textId="1A05FA7D" w:rsidR="00A85592" w:rsidRPr="00A85592" w:rsidRDefault="00000000" w:rsidP="00A85592">
      <w:pPr>
        <w:keepNext/>
        <w:spacing w:before="120" w:after="0" w:line="240" w:lineRule="auto"/>
        <w:ind w:left="567"/>
        <w:rPr>
          <w:rFonts w:cs="Times"/>
          <w:szCs w:val="24"/>
        </w:rPr>
      </w:pPr>
      <w:hyperlink r:id="rId10" w:history="1">
        <w:r w:rsidR="00A85592" w:rsidRPr="00A85592">
          <w:rPr>
            <w:rStyle w:val="Lienhypertexte"/>
            <w:rFonts w:cs="Times"/>
            <w:szCs w:val="24"/>
          </w:rPr>
          <w:t>CE n° 454465</w:t>
        </w:r>
      </w:hyperlink>
      <w:r w:rsidR="00A85592" w:rsidRPr="00A85592">
        <w:rPr>
          <w:rFonts w:cs="Times"/>
          <w:szCs w:val="24"/>
        </w:rPr>
        <w:t xml:space="preserve"> du 14/06/2022, OPH Rochefort Habitat Océan</w:t>
      </w:r>
    </w:p>
    <w:p w14:paraId="034CD263" w14:textId="28C3B215" w:rsidR="00426AED" w:rsidRPr="0030393C" w:rsidRDefault="00426AED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30393C">
        <w:rPr>
          <w:rFonts w:cs="Times"/>
          <w:b/>
          <w:szCs w:val="24"/>
        </w:rPr>
        <w:t>1.4</w:t>
      </w:r>
      <w:r w:rsidRPr="0030393C">
        <w:rPr>
          <w:rFonts w:cs="Times"/>
          <w:b/>
          <w:szCs w:val="24"/>
        </w:rPr>
        <w:tab/>
        <w:t>Taxes sur les salaires</w:t>
      </w:r>
    </w:p>
    <w:p w14:paraId="4808C57B" w14:textId="272C8F3C" w:rsidR="0030393C" w:rsidRPr="00A23362" w:rsidRDefault="008C638F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20AC9049" w14:textId="70635303" w:rsidR="00876847" w:rsidRDefault="00BA1DA3" w:rsidP="009A34E8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64F96DE5" w14:textId="0DD83524" w:rsidR="00D1776D" w:rsidRPr="00E2626E" w:rsidRDefault="00E2626E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565AEBFE" w14:textId="77777777" w:rsidR="00371A32" w:rsidRDefault="00371A32" w:rsidP="009A34E8">
      <w:pPr>
        <w:keepNext/>
        <w:spacing w:before="120" w:after="0" w:line="240" w:lineRule="auto"/>
        <w:rPr>
          <w:color w:val="003300"/>
        </w:rPr>
      </w:pPr>
    </w:p>
    <w:p w14:paraId="20C76B2E" w14:textId="08D46534" w:rsidR="00E935A2" w:rsidRPr="006320BB" w:rsidRDefault="00E935A2" w:rsidP="009A34E8">
      <w:pPr>
        <w:keepNext/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5058EBDC" w:rsidR="006C5598" w:rsidRDefault="00E935A2" w:rsidP="009A34E8">
      <w:pPr>
        <w:keepNext/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7E5D26DE" w14:textId="2E2E3390" w:rsidR="00A23362" w:rsidRPr="00A23362" w:rsidRDefault="00A23362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1E12E0B0" w14:textId="6990031D" w:rsidR="00925661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74C64F66" w14:textId="79760CD7" w:rsidR="009D760D" w:rsidRDefault="000A2212" w:rsidP="00474A1F">
      <w:pPr>
        <w:keepNext/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Logement social</w:t>
      </w:r>
      <w:r w:rsidR="009D1CF1">
        <w:rPr>
          <w:color w:val="003300"/>
        </w:rPr>
        <w:t xml:space="preserve"> – </w:t>
      </w:r>
      <w:r>
        <w:rPr>
          <w:color w:val="003300"/>
        </w:rPr>
        <w:t>Les  règles comptables évoluent de peu.</w:t>
      </w:r>
    </w:p>
    <w:p w14:paraId="13BF2797" w14:textId="3AB9A976" w:rsidR="00A94AC0" w:rsidRPr="000A2212" w:rsidRDefault="000A2212" w:rsidP="000A2212">
      <w:pPr>
        <w:spacing w:before="120" w:after="0" w:line="240" w:lineRule="auto"/>
        <w:ind w:left="567"/>
        <w:rPr>
          <w:rFonts w:cs="Times"/>
          <w:b/>
          <w:szCs w:val="24"/>
        </w:rPr>
      </w:pPr>
      <w:r w:rsidRPr="000A2212">
        <w:rPr>
          <w:rFonts w:cs="Times"/>
          <w:color w:val="232B3A"/>
          <w:szCs w:val="24"/>
          <w:shd w:val="clear" w:color="auto" w:fill="FFFFFF"/>
        </w:rPr>
        <w:t>Règlement N° 2022-05 du 7 octobre 2022 modifiant le règlement ANC N° 2015-04 du 4 juin 2015 relatif aux comptes annuels des organismes de logement social (</w:t>
      </w:r>
      <w:hyperlink r:id="rId11" w:tgtFrame="_blank" w:tooltip="R2022_05" w:history="1">
        <w:r w:rsidRPr="000A2212">
          <w:rPr>
            <w:rFonts w:cs="Times"/>
            <w:color w:val="0000FF"/>
            <w:szCs w:val="24"/>
            <w:u w:val="single"/>
            <w:shd w:val="clear" w:color="auto" w:fill="FFFFFF"/>
          </w:rPr>
          <w:t>Version en cours d’homologation</w:t>
        </w:r>
      </w:hyperlink>
      <w:r w:rsidRPr="000A2212">
        <w:rPr>
          <w:rFonts w:cs="Times"/>
          <w:color w:val="232B3A"/>
          <w:szCs w:val="24"/>
          <w:shd w:val="clear" w:color="auto" w:fill="FFFFFF"/>
        </w:rPr>
        <w:t> </w:t>
      </w:r>
      <w:r w:rsidRPr="000A2212">
        <w:rPr>
          <w:rFonts w:cs="Times"/>
          <w:b/>
          <w:bCs/>
          <w:color w:val="232B3A"/>
          <w:szCs w:val="24"/>
          <w:shd w:val="clear" w:color="auto" w:fill="FFFFFF"/>
        </w:rPr>
        <w:t>+</w:t>
      </w:r>
      <w:r w:rsidRPr="000A2212">
        <w:rPr>
          <w:rFonts w:cs="Times"/>
          <w:color w:val="232B3A"/>
          <w:szCs w:val="24"/>
          <w:shd w:val="clear" w:color="auto" w:fill="FFFFFF"/>
        </w:rPr>
        <w:t> </w:t>
      </w:r>
      <w:hyperlink r:id="rId12" w:tgtFrame="_blank" w:tooltip="R2022_05_version-commentée" w:history="1">
        <w:r w:rsidRPr="000A2212">
          <w:rPr>
            <w:rFonts w:cs="Times"/>
            <w:color w:val="0000FF"/>
            <w:szCs w:val="24"/>
            <w:u w:val="single"/>
            <w:shd w:val="clear" w:color="auto" w:fill="FFFFFF"/>
          </w:rPr>
          <w:t>version avec commentaires infra-réglementaires</w:t>
        </w:r>
      </w:hyperlink>
      <w:r w:rsidRPr="000A2212">
        <w:rPr>
          <w:rFonts w:cs="Times"/>
          <w:color w:val="0000FF"/>
          <w:szCs w:val="24"/>
          <w:shd w:val="clear" w:color="auto" w:fill="FFFFFF"/>
        </w:rPr>
        <w:t>)</w:t>
      </w:r>
    </w:p>
    <w:p w14:paraId="50714188" w14:textId="77777777" w:rsidR="00191A77" w:rsidRDefault="00191A77" w:rsidP="009A34E8">
      <w:pPr>
        <w:spacing w:before="120" w:after="0" w:line="240" w:lineRule="auto"/>
        <w:rPr>
          <w:rFonts w:cs="Times"/>
          <w:b/>
          <w:szCs w:val="24"/>
        </w:rPr>
      </w:pPr>
    </w:p>
    <w:p w14:paraId="077EA3B3" w14:textId="49189DF9" w:rsidR="00E935A2" w:rsidRPr="006320BB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76EC9B90" w14:textId="25CBEE5F" w:rsidR="00AB6A89" w:rsidRDefault="00E91312" w:rsidP="00C07D39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Logement social</w:t>
      </w:r>
      <w:r w:rsidR="00C07D39">
        <w:rPr>
          <w:color w:val="003300"/>
          <w:u w:val="single"/>
        </w:rPr>
        <w:t xml:space="preserve"> –</w:t>
      </w:r>
      <w:r w:rsidR="00C07D39">
        <w:rPr>
          <w:color w:val="003300"/>
        </w:rPr>
        <w:t xml:space="preserve"> </w:t>
      </w:r>
      <w:r>
        <w:rPr>
          <w:color w:val="003300"/>
        </w:rPr>
        <w:t>Les subventions.</w:t>
      </w:r>
    </w:p>
    <w:p w14:paraId="57595A73" w14:textId="572264C3" w:rsidR="00E91312" w:rsidRDefault="00000000" w:rsidP="00E91312">
      <w:pPr>
        <w:spacing w:before="120" w:after="0" w:line="240" w:lineRule="auto"/>
        <w:ind w:left="567"/>
      </w:pPr>
      <w:hyperlink r:id="rId13" w:history="1">
        <w:r w:rsidR="00E91312" w:rsidRPr="00E91312">
          <w:rPr>
            <w:rStyle w:val="Lienhypertexte"/>
          </w:rPr>
          <w:t>Décret n° 2022-1256</w:t>
        </w:r>
      </w:hyperlink>
      <w:r w:rsidR="00E91312" w:rsidRPr="00E91312">
        <w:t xml:space="preserve"> du 26 septembre 2022 relatif aux subventions et prêts pour la construction, l'acquisition et l'amélioration d'habitations donnant lieu à l'aide personnalisée au logement</w:t>
      </w:r>
    </w:p>
    <w:p w14:paraId="5D806075" w14:textId="47ABD391" w:rsidR="00E91312" w:rsidRDefault="00000000" w:rsidP="00E91312">
      <w:pPr>
        <w:spacing w:before="120" w:after="0" w:line="240" w:lineRule="auto"/>
        <w:ind w:left="567"/>
      </w:pPr>
      <w:hyperlink r:id="rId14" w:history="1">
        <w:r w:rsidR="00E91312" w:rsidRPr="00E91312">
          <w:rPr>
            <w:rStyle w:val="Lienhypertexte"/>
          </w:rPr>
          <w:t>Décret n° 2022-1257</w:t>
        </w:r>
      </w:hyperlink>
      <w:r w:rsidR="00E91312" w:rsidRPr="00E91312">
        <w:t xml:space="preserve"> du 26 septembre 2022 relatif à la simplification du calcul des subventions pour la construction, l'acquisition et l'amélioration d'habitations donnant lieu à l'aide personnalisée au logement</w:t>
      </w:r>
    </w:p>
    <w:p w14:paraId="736E13C7" w14:textId="4120E3B2" w:rsidR="00E91312" w:rsidRDefault="00E91312" w:rsidP="00191A77">
      <w:pPr>
        <w:keepNext/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lastRenderedPageBreak/>
        <w:t>Mandats des collectivités –</w:t>
      </w:r>
      <w:r>
        <w:rPr>
          <w:color w:val="003300"/>
        </w:rPr>
        <w:t xml:space="preserve"> Les modalités.</w:t>
      </w:r>
    </w:p>
    <w:p w14:paraId="708C5191" w14:textId="59547672" w:rsidR="00E91312" w:rsidRDefault="00000000" w:rsidP="00191A77">
      <w:pPr>
        <w:keepNext/>
        <w:spacing w:before="120" w:after="0" w:line="240" w:lineRule="auto"/>
        <w:ind w:left="567"/>
      </w:pPr>
      <w:hyperlink r:id="rId15" w:history="1">
        <w:r w:rsidR="00E91312" w:rsidRPr="00E91312">
          <w:rPr>
            <w:rStyle w:val="Lienhypertexte"/>
          </w:rPr>
          <w:t>Décret n° 2022-1307</w:t>
        </w:r>
      </w:hyperlink>
      <w:r w:rsidR="00E91312" w:rsidRPr="00E91312">
        <w:t xml:space="preserve"> du 12 octobre 2022 relatif aux mandats confiés par les collectivités territoriales, leurs établissements publics et les autorités organisatrices de la mobilité en application des articles L. 1611-7, L. 1611-7-1 et L. 1611-7-2 du code général des collectivités territoriales</w:t>
      </w:r>
    </w:p>
    <w:p w14:paraId="17D13BC7" w14:textId="02DC4540" w:rsidR="00E935A2" w:rsidRDefault="00AB002C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732D7C8C" w14:textId="10AA52FE" w:rsidR="00C16027" w:rsidRDefault="00537AD8" w:rsidP="009A34E8">
      <w:pPr>
        <w:spacing w:before="120" w:after="0" w:line="240" w:lineRule="auto"/>
        <w:rPr>
          <w:color w:val="003300"/>
        </w:rPr>
      </w:pPr>
      <w:r w:rsidRPr="00537AD8">
        <w:rPr>
          <w:color w:val="003300"/>
          <w:u w:val="single"/>
        </w:rPr>
        <w:t>FCTVA</w:t>
      </w:r>
      <w:r>
        <w:rPr>
          <w:color w:val="003300"/>
        </w:rPr>
        <w:t xml:space="preserve"> – Un point de la réforme intervenue.</w:t>
      </w:r>
    </w:p>
    <w:p w14:paraId="713E9DDB" w14:textId="0ED752B1" w:rsidR="00537AD8" w:rsidRDefault="00000000" w:rsidP="00537AD8">
      <w:pPr>
        <w:spacing w:before="120" w:after="0" w:line="240" w:lineRule="auto"/>
        <w:ind w:left="567"/>
      </w:pPr>
      <w:hyperlink r:id="rId16" w:history="1">
        <w:r w:rsidR="00537AD8" w:rsidRPr="00537AD8">
          <w:rPr>
            <w:rStyle w:val="Lienhypertexte"/>
          </w:rPr>
          <w:t>Réponse Batut n° 379</w:t>
        </w:r>
      </w:hyperlink>
      <w:r w:rsidR="00537AD8" w:rsidRPr="00537AD8">
        <w:t>, JOAN 18/10/2022, p. 4749</w:t>
      </w:r>
    </w:p>
    <w:p w14:paraId="758C0340" w14:textId="2C9E2188" w:rsidR="00537AD8" w:rsidRDefault="00000000" w:rsidP="00537AD8">
      <w:pPr>
        <w:spacing w:before="120" w:after="0" w:line="240" w:lineRule="auto"/>
        <w:ind w:left="567"/>
      </w:pPr>
      <w:hyperlink r:id="rId17" w:history="1">
        <w:r w:rsidR="00537AD8" w:rsidRPr="00537AD8">
          <w:rPr>
            <w:rStyle w:val="Lienhypertexte"/>
          </w:rPr>
          <w:t>Réponse Valentin n° 377</w:t>
        </w:r>
      </w:hyperlink>
      <w:r w:rsidR="00537AD8">
        <w:t>, JOAN 18/10/2022, p. 4748</w:t>
      </w:r>
    </w:p>
    <w:p w14:paraId="497927B0" w14:textId="37F23D18" w:rsidR="00537AD8" w:rsidRDefault="00000000" w:rsidP="00537AD8">
      <w:pPr>
        <w:spacing w:before="120" w:after="0" w:line="240" w:lineRule="auto"/>
        <w:ind w:left="567"/>
        <w:rPr>
          <w:color w:val="003300"/>
        </w:rPr>
      </w:pPr>
      <w:hyperlink r:id="rId18" w:history="1">
        <w:r w:rsidR="00537AD8" w:rsidRPr="00537AD8">
          <w:rPr>
            <w:rStyle w:val="Lienhypertexte"/>
          </w:rPr>
          <w:t>Réponse Lefebvre n° 00054</w:t>
        </w:r>
      </w:hyperlink>
      <w:r w:rsidR="00537AD8">
        <w:t>, JO Sénat 13/10/2022, p. 4989</w:t>
      </w:r>
    </w:p>
    <w:p w14:paraId="0DFB8732" w14:textId="73583833" w:rsidR="00537AD8" w:rsidRDefault="007169E2" w:rsidP="009A34E8">
      <w:pPr>
        <w:spacing w:before="120" w:after="0" w:line="240" w:lineRule="auto"/>
        <w:rPr>
          <w:color w:val="003300"/>
        </w:rPr>
      </w:pPr>
      <w:r w:rsidRPr="007169E2">
        <w:rPr>
          <w:color w:val="003300"/>
          <w:u w:val="single"/>
        </w:rPr>
        <w:t>Décompte des logements sociaux</w:t>
      </w:r>
      <w:r>
        <w:rPr>
          <w:color w:val="003300"/>
        </w:rPr>
        <w:t xml:space="preserve"> - Ne pas confondre les logements sociaux et les prisons.</w:t>
      </w:r>
    </w:p>
    <w:p w14:paraId="1A7101D4" w14:textId="7A22FB5B" w:rsidR="007169E2" w:rsidRPr="000C3A9D" w:rsidRDefault="00000000" w:rsidP="007169E2">
      <w:pPr>
        <w:spacing w:before="120" w:after="0" w:line="240" w:lineRule="auto"/>
        <w:ind w:left="567"/>
      </w:pPr>
      <w:hyperlink r:id="rId19" w:history="1">
        <w:r w:rsidR="007169E2" w:rsidRPr="000C3A9D">
          <w:rPr>
            <w:rStyle w:val="Lienhypertexte"/>
          </w:rPr>
          <w:t>Réponse Wattebled, n° 00166</w:t>
        </w:r>
      </w:hyperlink>
      <w:r w:rsidR="007169E2" w:rsidRPr="000C3A9D">
        <w:t>, JO Sénat 20/10/2022, p5200</w:t>
      </w:r>
    </w:p>
    <w:p w14:paraId="2B11BA10" w14:textId="5854EAF4" w:rsidR="007169E2" w:rsidRPr="007169E2" w:rsidRDefault="007169E2" w:rsidP="007169E2">
      <w:pPr>
        <w:spacing w:before="120" w:after="0" w:line="240" w:lineRule="auto"/>
        <w:rPr>
          <w:color w:val="003300"/>
        </w:rPr>
      </w:pPr>
      <w:r w:rsidRPr="007169E2">
        <w:rPr>
          <w:color w:val="003300"/>
          <w:u w:val="single"/>
        </w:rPr>
        <w:t>Fonctionnaires des OPH</w:t>
      </w:r>
      <w:r w:rsidRPr="007169E2">
        <w:rPr>
          <w:color w:val="003300"/>
        </w:rPr>
        <w:t xml:space="preserve"> – Quelle est leur situation dans le cadre des regroupement ? Rien de neuf.</w:t>
      </w:r>
    </w:p>
    <w:p w14:paraId="4CC68654" w14:textId="4A4C19A0" w:rsidR="007169E2" w:rsidRPr="007169E2" w:rsidRDefault="00000000" w:rsidP="007169E2">
      <w:pPr>
        <w:spacing w:before="120" w:after="0" w:line="240" w:lineRule="auto"/>
        <w:ind w:left="567"/>
      </w:pPr>
      <w:hyperlink r:id="rId20" w:history="1">
        <w:r w:rsidR="007169E2" w:rsidRPr="007169E2">
          <w:rPr>
            <w:rStyle w:val="Lienhypertexte"/>
          </w:rPr>
          <w:t>Réponse Chaize n° 00705</w:t>
        </w:r>
      </w:hyperlink>
      <w:r w:rsidR="007169E2">
        <w:t>, JO Sénat 20/10/2022, p. 5181</w:t>
      </w:r>
    </w:p>
    <w:p w14:paraId="7D92344F" w14:textId="23AE5CDE" w:rsidR="00331173" w:rsidRDefault="00331173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</w:t>
      </w:r>
      <w:r>
        <w:rPr>
          <w:rFonts w:cs="Times"/>
          <w:b/>
          <w:szCs w:val="24"/>
        </w:rPr>
        <w:t>3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</w:p>
    <w:p w14:paraId="4EF90212" w14:textId="3C7C1B2D" w:rsidR="008E1544" w:rsidRDefault="00FC743F" w:rsidP="009A34E8">
      <w:pPr>
        <w:spacing w:before="120" w:after="0" w:line="240" w:lineRule="auto"/>
        <w:rPr>
          <w:color w:val="003300"/>
        </w:rPr>
      </w:pPr>
      <w:r w:rsidRPr="00FC743F">
        <w:rPr>
          <w:color w:val="003300"/>
          <w:u w:val="single"/>
        </w:rPr>
        <w:t>VIR (vente d’immeuble à rénover)</w:t>
      </w:r>
      <w:r>
        <w:rPr>
          <w:color w:val="003300"/>
        </w:rPr>
        <w:t xml:space="preserve"> – Les travaux faits par le vendeur ne sont pas déductible du revenu.</w:t>
      </w:r>
    </w:p>
    <w:p w14:paraId="386576B8" w14:textId="10E51F62" w:rsidR="00FC743F" w:rsidRPr="00FC743F" w:rsidRDefault="00000000" w:rsidP="00FC743F">
      <w:pPr>
        <w:spacing w:before="120" w:after="0" w:line="240" w:lineRule="auto"/>
        <w:ind w:left="567"/>
      </w:pPr>
      <w:hyperlink r:id="rId21" w:history="1">
        <w:r w:rsidR="00FC743F" w:rsidRPr="00FC743F">
          <w:rPr>
            <w:rStyle w:val="Lienhypertexte"/>
          </w:rPr>
          <w:t>CE n° 460113</w:t>
        </w:r>
      </w:hyperlink>
      <w:r w:rsidR="00FC743F" w:rsidRPr="00FC743F">
        <w:t xml:space="preserve"> du 17/10/2022</w:t>
      </w:r>
    </w:p>
    <w:p w14:paraId="139FD342" w14:textId="6C5F1260" w:rsidR="008E1544" w:rsidRPr="00987CAB" w:rsidRDefault="001F3614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008672C3" w14:textId="77777777" w:rsidR="00E2626E" w:rsidRPr="00A23362" w:rsidRDefault="00E2626E" w:rsidP="00E2626E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3BDE89E4" w14:textId="77777777" w:rsidR="00371A32" w:rsidRDefault="00371A32" w:rsidP="00371A32">
      <w:pPr>
        <w:spacing w:before="120" w:after="0" w:line="240" w:lineRule="auto"/>
        <w:jc w:val="left"/>
        <w:rPr>
          <w:color w:val="003300"/>
          <w:u w:val="single"/>
        </w:rPr>
      </w:pPr>
    </w:p>
    <w:p w14:paraId="6E1B19DF" w14:textId="2A7A9623" w:rsidR="00142627" w:rsidRDefault="00142627" w:rsidP="003F4FEE">
      <w:pPr>
        <w:spacing w:before="120" w:after="0" w:line="240" w:lineRule="auto"/>
        <w:ind w:left="567"/>
        <w:jc w:val="left"/>
      </w:pPr>
      <w:r>
        <w:br w:type="page"/>
      </w:r>
    </w:p>
    <w:p w14:paraId="2649CADA" w14:textId="2C834559" w:rsidR="0012059E" w:rsidRDefault="00BC38F3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AE2122">
        <w:rPr>
          <w:rFonts w:ascii="Times New Roman" w:hAnsi="Times New Roman"/>
          <w:b/>
          <w:szCs w:val="24"/>
        </w:rPr>
        <w:lastRenderedPageBreak/>
        <w:t>Les actualités</w:t>
      </w:r>
      <w:r w:rsidR="003558DA" w:rsidRPr="00AE2122">
        <w:rPr>
          <w:rFonts w:ascii="Times New Roman" w:hAnsi="Times New Roman"/>
          <w:b/>
          <w:szCs w:val="24"/>
        </w:rPr>
        <w:t xml:space="preserve"> fiscales</w:t>
      </w:r>
    </w:p>
    <w:p w14:paraId="50ABCE67" w14:textId="77777777" w:rsidR="00275BF0" w:rsidRDefault="00000000" w:rsidP="00275BF0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2" w:tooltip="26/10/2022 : TVA - Transferts de quotas d'émission de gaz à effet de serre - Opérations portant sur les unités de réduction d'émissions certifiées ou vérifiées - Rescrit" w:history="1">
        <w:r w:rsidR="00275BF0">
          <w:rPr>
            <w:rStyle w:val="Lienhypertexte"/>
            <w:rFonts w:ascii="Open Sans" w:hAnsi="Open Sans" w:cs="Open Sans"/>
            <w:sz w:val="21"/>
            <w:szCs w:val="21"/>
          </w:rPr>
          <w:t>26/10/2022 : TVA - Transferts de quotas d'émission de gaz à effet de serre - Opérations portant sur les unités de réduction d'émissions certifiées ou vérifiées - Rescrit</w:t>
        </w:r>
      </w:hyperlink>
    </w:p>
    <w:p w14:paraId="09F9B873" w14:textId="77777777" w:rsidR="00275BF0" w:rsidRDefault="00000000" w:rsidP="00275BF0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3" w:tooltip="25/10/2022 : TVA - Consultation publique - Régime de l'assujetti unique - Transposition en droit national du mécanisme prévu à l'article 11 de la directive 2006/112/CE du Conseil du 28 novembre 2006 relative au système commun de taxe sur la valeur ajoutée (Ent" w:history="1">
        <w:r w:rsidR="00275BF0">
          <w:rPr>
            <w:rStyle w:val="Lienhypertexte"/>
            <w:rFonts w:ascii="Open Sans" w:hAnsi="Open Sans" w:cs="Open Sans"/>
            <w:sz w:val="21"/>
            <w:szCs w:val="21"/>
          </w:rPr>
          <w:t>25/10/2022 : TVA - Consultation publique - Régime de l'assujetti unique - Transposition en droit national du mécanisme prévu à l'article 11 de la directive 2006/112/CE du Conseil du 28 novembre 2006 relative au système commun de taxe sur la valeur ajoutée (Entreprises - Publication urgente)</w:t>
        </w:r>
      </w:hyperlink>
    </w:p>
    <w:p w14:paraId="61BB6A60" w14:textId="77777777" w:rsidR="00275BF0" w:rsidRDefault="00000000" w:rsidP="00275BF0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4" w:tooltip="19/10/2022 : BIC - Actualisation du taux maximum des intérêts admis en déduction d'un point de vue fiscal " w:history="1">
        <w:r w:rsidR="00275BF0">
          <w:rPr>
            <w:rStyle w:val="Lienhypertexte"/>
            <w:rFonts w:ascii="Open Sans" w:hAnsi="Open Sans" w:cs="Open Sans"/>
            <w:sz w:val="21"/>
            <w:szCs w:val="21"/>
          </w:rPr>
          <w:t>19/10/2022 : BIC - Actualisation du taux maximum des intérêts admis en déduction d'un point de vue fiscal</w:t>
        </w:r>
      </w:hyperlink>
    </w:p>
    <w:p w14:paraId="32D270D0" w14:textId="77777777" w:rsidR="00275BF0" w:rsidRDefault="00000000" w:rsidP="00275BF0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5" w:tooltip="05/10/2022 : TVA - Compléments apportés à la mise à jour de la liste des compagnies aériennes réputées remplir la condition de l'exonération de TVA prévue au 4° du II de l'article 262 du CGI" w:history="1">
        <w:r w:rsidR="00275BF0">
          <w:rPr>
            <w:rStyle w:val="Lienhypertexte"/>
            <w:rFonts w:ascii="Open Sans" w:hAnsi="Open Sans" w:cs="Open Sans"/>
            <w:sz w:val="21"/>
            <w:szCs w:val="21"/>
          </w:rPr>
          <w:t>05/10/2022 : TVA - Compléments apportés à la mise à jour de la liste des compagnies aériennes réputées remplir la condition de l'exonération de TVA prévue au 4° du II de l'article 262 du CGI</w:t>
        </w:r>
      </w:hyperlink>
    </w:p>
    <w:p w14:paraId="52FC2D8B" w14:textId="77777777" w:rsidR="00275BF0" w:rsidRDefault="00000000" w:rsidP="00275BF0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6" w:tooltip="05/10/2022 : TVA - Procédure d'immatriculation à la TVA des entreprises non établies dans l'Union européenne et soumises à l'obligation de désignation d'un représentant fiscal " w:history="1">
        <w:r w:rsidR="00275BF0">
          <w:rPr>
            <w:rStyle w:val="Lienhypertexte"/>
            <w:rFonts w:ascii="Open Sans" w:hAnsi="Open Sans" w:cs="Open Sans"/>
            <w:sz w:val="21"/>
            <w:szCs w:val="21"/>
          </w:rPr>
          <w:t>05/10/2022 : TVA - Procédure d'immatriculation à la TVA des entreprises non établies dans l'Union européenne et soumises à l'obligation de désignation d'un représentant fiscal</w:t>
        </w:r>
      </w:hyperlink>
    </w:p>
    <w:p w14:paraId="5EDAFA7B" w14:textId="77777777" w:rsidR="00275BF0" w:rsidRDefault="00000000" w:rsidP="00275BF0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7" w:tooltip="05/10/2022 : IF - Actualisation des plafonds d'exonération de cotisation foncière des entreprises (CFE) pour 2023 dans les zones urbaines en difficulté" w:history="1">
        <w:r w:rsidR="00275BF0">
          <w:rPr>
            <w:rStyle w:val="Lienhypertexte"/>
            <w:rFonts w:ascii="Open Sans" w:hAnsi="Open Sans" w:cs="Open Sans"/>
            <w:sz w:val="21"/>
            <w:szCs w:val="21"/>
          </w:rPr>
          <w:t>05/10/2022 : IF - Actualisation des plafonds d'exonération de cotisation foncière des entreprises (CFE) pour 2023 dans les zones urbaines en difficulté</w:t>
        </w:r>
      </w:hyperlink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28"/>
      <w:headerReference w:type="first" r:id="rId29"/>
      <w:footerReference w:type="first" r:id="rId30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1345A" w14:textId="77777777" w:rsidR="00FB0379" w:rsidRDefault="00FB0379">
      <w:r>
        <w:separator/>
      </w:r>
    </w:p>
  </w:endnote>
  <w:endnote w:type="continuationSeparator" w:id="0">
    <w:p w14:paraId="5307E085" w14:textId="77777777" w:rsidR="00FB0379" w:rsidRDefault="00FB0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A68FE7-481B-43E8-8160-DD24C34A7E4E}"/>
    <w:embedBold r:id="rId2" w:fontKey="{30F91A67-1086-49F5-AEDC-2F9396014BC1}"/>
    <w:embedBoldItalic r:id="rId3" w:fontKey="{3D58D164-8EFA-431A-B3E6-AE9BB44AA7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D3E83FDF-9ABC-4B2D-AF94-D7F879EDFC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5" w:subsetted="1" w:fontKey="{5795F956-7572-4162-A8C3-780170D1662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A9E9A62A-6AD3-4734-B733-11E2A84A74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1F073" w14:textId="77777777" w:rsidR="00FB0379" w:rsidRDefault="00FB0379">
      <w:r>
        <w:separator/>
      </w:r>
    </w:p>
  </w:footnote>
  <w:footnote w:type="continuationSeparator" w:id="0">
    <w:p w14:paraId="09D734F9" w14:textId="77777777" w:rsidR="00FB0379" w:rsidRDefault="00FB0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</w:t>
          </w:r>
          <w:r w:rsidRPr="00CB4970">
            <w:rPr>
              <w:rFonts w:ascii="Times New Roman" w:hAnsi="Times New Roman"/>
              <w:sz w:val="22"/>
              <w:szCs w:val="22"/>
              <w:lang w:eastAsia="en-US"/>
            </w:rPr>
            <w:t>groupe</w:t>
          </w:r>
          <w:r w:rsidRPr="00CB4970">
            <w:rPr>
              <w:rFonts w:ascii="Calibri" w:hAnsi="Calibri"/>
              <w:sz w:val="22"/>
              <w:szCs w:val="22"/>
              <w:lang w:eastAsia="en-US"/>
            </w:rPr>
            <w:t xml:space="preserve"> </w:t>
          </w:r>
        </w:p>
        <w:p w14:paraId="3332AA0A" w14:textId="28650D12" w:rsidR="009311BB" w:rsidRDefault="009311BB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FILENAME   \* MERGEFORMAT </w:instrText>
          </w:r>
          <w:r>
            <w:rPr>
              <w:sz w:val="20"/>
            </w:rPr>
            <w:fldChar w:fldCharType="separate"/>
          </w:r>
          <w:r w:rsidR="00537AD8">
            <w:rPr>
              <w:noProof/>
              <w:sz w:val="20"/>
            </w:rPr>
            <w:t>Comptes-La revue -2022-10</w:t>
          </w:r>
          <w:r>
            <w:rPr>
              <w:sz w:val="20"/>
            </w:rPr>
            <w:fldChar w:fldCharType="end"/>
          </w:r>
        </w:p>
        <w:p w14:paraId="6D4A75FB" w14:textId="0B9B5AF4" w:rsidR="00E72D0D" w:rsidRPr="0048009B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275BF0">
            <w:rPr>
              <w:sz w:val="20"/>
            </w:rPr>
            <w:t>31</w:t>
          </w:r>
          <w:r w:rsidR="008D4B4D">
            <w:rPr>
              <w:sz w:val="20"/>
            </w:rPr>
            <w:t xml:space="preserve"> </w:t>
          </w:r>
          <w:r w:rsidR="00275BF0">
            <w:rPr>
              <w:sz w:val="20"/>
            </w:rPr>
            <w:t>octobre</w:t>
          </w:r>
          <w:r w:rsidR="008D4B4D">
            <w:rPr>
              <w:sz w:val="20"/>
            </w:rPr>
            <w:t xml:space="preserve"> </w:t>
          </w:r>
          <w:r>
            <w:rPr>
              <w:sz w:val="20"/>
            </w:rPr>
            <w:t>202</w:t>
          </w:r>
          <w:r w:rsidR="00307714">
            <w:rPr>
              <w:sz w:val="20"/>
            </w:rPr>
            <w:t>2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r w:rsidRPr="00F5762B">
            <w:rPr>
              <w:color w:val="143300"/>
              <w:spacing w:val="16"/>
              <w:w w:val="97"/>
              <w:sz w:val="20"/>
            </w:rPr>
            <w:t>s.a.r.l.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552E0"/>
    <w:multiLevelType w:val="multilevel"/>
    <w:tmpl w:val="29180B3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68180745">
    <w:abstractNumId w:val="1"/>
  </w:num>
  <w:num w:numId="2" w16cid:durableId="1885019750">
    <w:abstractNumId w:val="0"/>
  </w:num>
  <w:num w:numId="3" w16cid:durableId="18344229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2FEE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0A8E"/>
    <w:rsid w:val="00011025"/>
    <w:rsid w:val="0001190E"/>
    <w:rsid w:val="00011DB0"/>
    <w:rsid w:val="00011E15"/>
    <w:rsid w:val="00012401"/>
    <w:rsid w:val="00012D11"/>
    <w:rsid w:val="000147D2"/>
    <w:rsid w:val="00014A4D"/>
    <w:rsid w:val="00014AD5"/>
    <w:rsid w:val="000150EF"/>
    <w:rsid w:val="00015715"/>
    <w:rsid w:val="00015C95"/>
    <w:rsid w:val="000163EC"/>
    <w:rsid w:val="00016A1A"/>
    <w:rsid w:val="00017A6A"/>
    <w:rsid w:val="00020F5E"/>
    <w:rsid w:val="0002163A"/>
    <w:rsid w:val="00021BFC"/>
    <w:rsid w:val="000222C8"/>
    <w:rsid w:val="00022CC5"/>
    <w:rsid w:val="000232E9"/>
    <w:rsid w:val="00024E6E"/>
    <w:rsid w:val="000255CB"/>
    <w:rsid w:val="000265C2"/>
    <w:rsid w:val="00030F8C"/>
    <w:rsid w:val="00032F29"/>
    <w:rsid w:val="00033DAC"/>
    <w:rsid w:val="00034C4B"/>
    <w:rsid w:val="00034E80"/>
    <w:rsid w:val="00034F2A"/>
    <w:rsid w:val="000359AC"/>
    <w:rsid w:val="0003696E"/>
    <w:rsid w:val="00036CCB"/>
    <w:rsid w:val="000373EB"/>
    <w:rsid w:val="00040819"/>
    <w:rsid w:val="000413B1"/>
    <w:rsid w:val="00041735"/>
    <w:rsid w:val="00043591"/>
    <w:rsid w:val="00045433"/>
    <w:rsid w:val="00045B52"/>
    <w:rsid w:val="000467C1"/>
    <w:rsid w:val="00046CB6"/>
    <w:rsid w:val="00046E70"/>
    <w:rsid w:val="0005057B"/>
    <w:rsid w:val="00050B4B"/>
    <w:rsid w:val="000511EB"/>
    <w:rsid w:val="00051274"/>
    <w:rsid w:val="00051EAE"/>
    <w:rsid w:val="00051ECF"/>
    <w:rsid w:val="0005293C"/>
    <w:rsid w:val="00052F47"/>
    <w:rsid w:val="00053101"/>
    <w:rsid w:val="00053719"/>
    <w:rsid w:val="00053B9A"/>
    <w:rsid w:val="00054E28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549E"/>
    <w:rsid w:val="0006655B"/>
    <w:rsid w:val="000678EE"/>
    <w:rsid w:val="00067B60"/>
    <w:rsid w:val="00067DAC"/>
    <w:rsid w:val="00067E8F"/>
    <w:rsid w:val="000717C8"/>
    <w:rsid w:val="00072E8A"/>
    <w:rsid w:val="00073476"/>
    <w:rsid w:val="000739C9"/>
    <w:rsid w:val="00073CD6"/>
    <w:rsid w:val="000745B8"/>
    <w:rsid w:val="00074933"/>
    <w:rsid w:val="00074A38"/>
    <w:rsid w:val="000758F5"/>
    <w:rsid w:val="00076849"/>
    <w:rsid w:val="00076EFC"/>
    <w:rsid w:val="00076F36"/>
    <w:rsid w:val="00080DE8"/>
    <w:rsid w:val="00080F60"/>
    <w:rsid w:val="00081001"/>
    <w:rsid w:val="00084540"/>
    <w:rsid w:val="00084558"/>
    <w:rsid w:val="00084B1E"/>
    <w:rsid w:val="00090564"/>
    <w:rsid w:val="00090E39"/>
    <w:rsid w:val="00091823"/>
    <w:rsid w:val="00091C56"/>
    <w:rsid w:val="000933BB"/>
    <w:rsid w:val="0009376D"/>
    <w:rsid w:val="00094A9B"/>
    <w:rsid w:val="0009759D"/>
    <w:rsid w:val="00097B99"/>
    <w:rsid w:val="000A06CA"/>
    <w:rsid w:val="000A2212"/>
    <w:rsid w:val="000A2611"/>
    <w:rsid w:val="000A2638"/>
    <w:rsid w:val="000A4E49"/>
    <w:rsid w:val="000A508A"/>
    <w:rsid w:val="000A5861"/>
    <w:rsid w:val="000A608C"/>
    <w:rsid w:val="000B229D"/>
    <w:rsid w:val="000B2BDF"/>
    <w:rsid w:val="000B2F8C"/>
    <w:rsid w:val="000B436B"/>
    <w:rsid w:val="000B4704"/>
    <w:rsid w:val="000B4A1D"/>
    <w:rsid w:val="000B7095"/>
    <w:rsid w:val="000B7908"/>
    <w:rsid w:val="000B79A7"/>
    <w:rsid w:val="000B7F18"/>
    <w:rsid w:val="000C140B"/>
    <w:rsid w:val="000C2AF7"/>
    <w:rsid w:val="000C2F92"/>
    <w:rsid w:val="000C3667"/>
    <w:rsid w:val="000C3A9D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D4DDA"/>
    <w:rsid w:val="000D4FA8"/>
    <w:rsid w:val="000D608B"/>
    <w:rsid w:val="000D778A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2418"/>
    <w:rsid w:val="000F33AC"/>
    <w:rsid w:val="000F42E7"/>
    <w:rsid w:val="000F4552"/>
    <w:rsid w:val="000F47ED"/>
    <w:rsid w:val="000F5BDB"/>
    <w:rsid w:val="000F60CB"/>
    <w:rsid w:val="000F73B1"/>
    <w:rsid w:val="000F744C"/>
    <w:rsid w:val="000F7BEE"/>
    <w:rsid w:val="0010058A"/>
    <w:rsid w:val="00100BDC"/>
    <w:rsid w:val="00100CC9"/>
    <w:rsid w:val="00101247"/>
    <w:rsid w:val="00101993"/>
    <w:rsid w:val="00101DEE"/>
    <w:rsid w:val="00101E9F"/>
    <w:rsid w:val="00101F55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69DF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4825"/>
    <w:rsid w:val="00125450"/>
    <w:rsid w:val="001261C0"/>
    <w:rsid w:val="001301B7"/>
    <w:rsid w:val="00131C20"/>
    <w:rsid w:val="00131E17"/>
    <w:rsid w:val="001323B2"/>
    <w:rsid w:val="001326AB"/>
    <w:rsid w:val="001330AE"/>
    <w:rsid w:val="00134462"/>
    <w:rsid w:val="00135215"/>
    <w:rsid w:val="001357A6"/>
    <w:rsid w:val="0014087D"/>
    <w:rsid w:val="00140B52"/>
    <w:rsid w:val="00141880"/>
    <w:rsid w:val="00141F5F"/>
    <w:rsid w:val="00141F8D"/>
    <w:rsid w:val="00142627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66C50"/>
    <w:rsid w:val="00170A73"/>
    <w:rsid w:val="001713B8"/>
    <w:rsid w:val="00172B5D"/>
    <w:rsid w:val="00172E58"/>
    <w:rsid w:val="001739F7"/>
    <w:rsid w:val="001741DD"/>
    <w:rsid w:val="00175A70"/>
    <w:rsid w:val="00175AFB"/>
    <w:rsid w:val="0017792F"/>
    <w:rsid w:val="00177D6A"/>
    <w:rsid w:val="0018066E"/>
    <w:rsid w:val="001806EE"/>
    <w:rsid w:val="0018125E"/>
    <w:rsid w:val="001818D6"/>
    <w:rsid w:val="00181C60"/>
    <w:rsid w:val="00186A42"/>
    <w:rsid w:val="0018763A"/>
    <w:rsid w:val="00187BAA"/>
    <w:rsid w:val="0019021F"/>
    <w:rsid w:val="001905F7"/>
    <w:rsid w:val="001917A8"/>
    <w:rsid w:val="00191A3E"/>
    <w:rsid w:val="00191A77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151B"/>
    <w:rsid w:val="001A57A4"/>
    <w:rsid w:val="001A6131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3D9E"/>
    <w:rsid w:val="001B4427"/>
    <w:rsid w:val="001B4789"/>
    <w:rsid w:val="001B5458"/>
    <w:rsid w:val="001B6D1A"/>
    <w:rsid w:val="001B6EBE"/>
    <w:rsid w:val="001B756A"/>
    <w:rsid w:val="001C1A2B"/>
    <w:rsid w:val="001C2124"/>
    <w:rsid w:val="001C2FF5"/>
    <w:rsid w:val="001C43AB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5D0A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987"/>
    <w:rsid w:val="001F7999"/>
    <w:rsid w:val="001F7BC4"/>
    <w:rsid w:val="002001A9"/>
    <w:rsid w:val="00200679"/>
    <w:rsid w:val="00201E77"/>
    <w:rsid w:val="00202AC9"/>
    <w:rsid w:val="002035CE"/>
    <w:rsid w:val="0020427F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17853"/>
    <w:rsid w:val="002205A0"/>
    <w:rsid w:val="00220666"/>
    <w:rsid w:val="00220967"/>
    <w:rsid w:val="00220C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26E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5330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2B44"/>
    <w:rsid w:val="00252FB6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7BA"/>
    <w:rsid w:val="00260C14"/>
    <w:rsid w:val="00260F74"/>
    <w:rsid w:val="00263615"/>
    <w:rsid w:val="0026400E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02B"/>
    <w:rsid w:val="00274C25"/>
    <w:rsid w:val="00275BF0"/>
    <w:rsid w:val="00275C45"/>
    <w:rsid w:val="00276933"/>
    <w:rsid w:val="00276CC5"/>
    <w:rsid w:val="0028027C"/>
    <w:rsid w:val="00280519"/>
    <w:rsid w:val="0028138C"/>
    <w:rsid w:val="002824CD"/>
    <w:rsid w:val="002835EC"/>
    <w:rsid w:val="0028407D"/>
    <w:rsid w:val="00284217"/>
    <w:rsid w:val="00285054"/>
    <w:rsid w:val="002855B4"/>
    <w:rsid w:val="0028566B"/>
    <w:rsid w:val="002857CF"/>
    <w:rsid w:val="00285E77"/>
    <w:rsid w:val="00285F6E"/>
    <w:rsid w:val="002863CA"/>
    <w:rsid w:val="00290E48"/>
    <w:rsid w:val="002913D8"/>
    <w:rsid w:val="00292773"/>
    <w:rsid w:val="00292A50"/>
    <w:rsid w:val="002943E7"/>
    <w:rsid w:val="00295D75"/>
    <w:rsid w:val="00295DF1"/>
    <w:rsid w:val="00295E1C"/>
    <w:rsid w:val="00296558"/>
    <w:rsid w:val="002976C6"/>
    <w:rsid w:val="00297A54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A7430"/>
    <w:rsid w:val="002B0DFA"/>
    <w:rsid w:val="002B278C"/>
    <w:rsid w:val="002B68E8"/>
    <w:rsid w:val="002B7698"/>
    <w:rsid w:val="002C0A4B"/>
    <w:rsid w:val="002C0EAD"/>
    <w:rsid w:val="002C1D26"/>
    <w:rsid w:val="002C1F50"/>
    <w:rsid w:val="002C26DA"/>
    <w:rsid w:val="002C4782"/>
    <w:rsid w:val="002C5621"/>
    <w:rsid w:val="002C5801"/>
    <w:rsid w:val="002C5F84"/>
    <w:rsid w:val="002C6EF2"/>
    <w:rsid w:val="002C7CD2"/>
    <w:rsid w:val="002D136E"/>
    <w:rsid w:val="002D1AD7"/>
    <w:rsid w:val="002D1B9A"/>
    <w:rsid w:val="002D38A3"/>
    <w:rsid w:val="002D3AAA"/>
    <w:rsid w:val="002D485D"/>
    <w:rsid w:val="002D48F6"/>
    <w:rsid w:val="002D53C6"/>
    <w:rsid w:val="002D5C47"/>
    <w:rsid w:val="002D69F3"/>
    <w:rsid w:val="002E168C"/>
    <w:rsid w:val="002E1995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2D32"/>
    <w:rsid w:val="002F311F"/>
    <w:rsid w:val="002F3416"/>
    <w:rsid w:val="002F368F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93C"/>
    <w:rsid w:val="00303BBA"/>
    <w:rsid w:val="003052D0"/>
    <w:rsid w:val="003058B4"/>
    <w:rsid w:val="003070F0"/>
    <w:rsid w:val="00307714"/>
    <w:rsid w:val="00310252"/>
    <w:rsid w:val="00311C52"/>
    <w:rsid w:val="0031254A"/>
    <w:rsid w:val="00312B49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271C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6BC"/>
    <w:rsid w:val="00332C67"/>
    <w:rsid w:val="00332D20"/>
    <w:rsid w:val="00332ECF"/>
    <w:rsid w:val="00332F95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BD0"/>
    <w:rsid w:val="00354C5C"/>
    <w:rsid w:val="00355727"/>
    <w:rsid w:val="003558DA"/>
    <w:rsid w:val="00355A4A"/>
    <w:rsid w:val="003565C4"/>
    <w:rsid w:val="003572B4"/>
    <w:rsid w:val="003572CE"/>
    <w:rsid w:val="0036090D"/>
    <w:rsid w:val="00360BC3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A32"/>
    <w:rsid w:val="00371C9E"/>
    <w:rsid w:val="00372186"/>
    <w:rsid w:val="0037246C"/>
    <w:rsid w:val="00373028"/>
    <w:rsid w:val="003741CD"/>
    <w:rsid w:val="00375817"/>
    <w:rsid w:val="00377502"/>
    <w:rsid w:val="00377D2E"/>
    <w:rsid w:val="00381150"/>
    <w:rsid w:val="0038127B"/>
    <w:rsid w:val="00383D04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3E93"/>
    <w:rsid w:val="00394087"/>
    <w:rsid w:val="00394E62"/>
    <w:rsid w:val="003952A4"/>
    <w:rsid w:val="0039714F"/>
    <w:rsid w:val="0039753C"/>
    <w:rsid w:val="003977E9"/>
    <w:rsid w:val="003A02C8"/>
    <w:rsid w:val="003A0560"/>
    <w:rsid w:val="003A0B86"/>
    <w:rsid w:val="003A1B8D"/>
    <w:rsid w:val="003A1BB5"/>
    <w:rsid w:val="003A1F76"/>
    <w:rsid w:val="003A2D13"/>
    <w:rsid w:val="003A2EC4"/>
    <w:rsid w:val="003A354B"/>
    <w:rsid w:val="003A4E93"/>
    <w:rsid w:val="003A5688"/>
    <w:rsid w:val="003A56E6"/>
    <w:rsid w:val="003A590E"/>
    <w:rsid w:val="003A5C06"/>
    <w:rsid w:val="003A61C3"/>
    <w:rsid w:val="003A6CB6"/>
    <w:rsid w:val="003A6CC6"/>
    <w:rsid w:val="003B01F9"/>
    <w:rsid w:val="003B0210"/>
    <w:rsid w:val="003B063C"/>
    <w:rsid w:val="003B0EC1"/>
    <w:rsid w:val="003B18B4"/>
    <w:rsid w:val="003B1F77"/>
    <w:rsid w:val="003B3A1B"/>
    <w:rsid w:val="003B3DDE"/>
    <w:rsid w:val="003B434F"/>
    <w:rsid w:val="003B5B63"/>
    <w:rsid w:val="003B6A85"/>
    <w:rsid w:val="003B70A3"/>
    <w:rsid w:val="003B70C5"/>
    <w:rsid w:val="003B715D"/>
    <w:rsid w:val="003C0356"/>
    <w:rsid w:val="003C0719"/>
    <w:rsid w:val="003C0A8D"/>
    <w:rsid w:val="003C2C29"/>
    <w:rsid w:val="003C2ED7"/>
    <w:rsid w:val="003C2F94"/>
    <w:rsid w:val="003C300E"/>
    <w:rsid w:val="003C3102"/>
    <w:rsid w:val="003C380A"/>
    <w:rsid w:val="003C4CF0"/>
    <w:rsid w:val="003C5765"/>
    <w:rsid w:val="003C576E"/>
    <w:rsid w:val="003C6E07"/>
    <w:rsid w:val="003D2EBE"/>
    <w:rsid w:val="003D3492"/>
    <w:rsid w:val="003D36E0"/>
    <w:rsid w:val="003D50FE"/>
    <w:rsid w:val="003D66A1"/>
    <w:rsid w:val="003D67EC"/>
    <w:rsid w:val="003D703C"/>
    <w:rsid w:val="003E0649"/>
    <w:rsid w:val="003E0924"/>
    <w:rsid w:val="003E11D2"/>
    <w:rsid w:val="003E1C16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4FEE"/>
    <w:rsid w:val="003F5AD9"/>
    <w:rsid w:val="003F63A5"/>
    <w:rsid w:val="003F7378"/>
    <w:rsid w:val="003F7CBF"/>
    <w:rsid w:val="004002FC"/>
    <w:rsid w:val="004004B3"/>
    <w:rsid w:val="004020D6"/>
    <w:rsid w:val="00404D35"/>
    <w:rsid w:val="00405000"/>
    <w:rsid w:val="00405026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031"/>
    <w:rsid w:val="004234B1"/>
    <w:rsid w:val="004234C2"/>
    <w:rsid w:val="004235B7"/>
    <w:rsid w:val="004235EB"/>
    <w:rsid w:val="0042642B"/>
    <w:rsid w:val="00426620"/>
    <w:rsid w:val="004269B3"/>
    <w:rsid w:val="00426AED"/>
    <w:rsid w:val="004270D6"/>
    <w:rsid w:val="004274B5"/>
    <w:rsid w:val="00427B66"/>
    <w:rsid w:val="00430286"/>
    <w:rsid w:val="00430F52"/>
    <w:rsid w:val="0043114C"/>
    <w:rsid w:val="004316A3"/>
    <w:rsid w:val="00432481"/>
    <w:rsid w:val="004324DE"/>
    <w:rsid w:val="00432754"/>
    <w:rsid w:val="00432C69"/>
    <w:rsid w:val="00432F68"/>
    <w:rsid w:val="004330DD"/>
    <w:rsid w:val="00433A4A"/>
    <w:rsid w:val="00434165"/>
    <w:rsid w:val="00434F5E"/>
    <w:rsid w:val="004353E9"/>
    <w:rsid w:val="0043628A"/>
    <w:rsid w:val="004378F6"/>
    <w:rsid w:val="004408BD"/>
    <w:rsid w:val="00440D9A"/>
    <w:rsid w:val="00441404"/>
    <w:rsid w:val="00443D11"/>
    <w:rsid w:val="00444832"/>
    <w:rsid w:val="00444918"/>
    <w:rsid w:val="00446A84"/>
    <w:rsid w:val="00446E57"/>
    <w:rsid w:val="00447043"/>
    <w:rsid w:val="004472FF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04D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12C"/>
    <w:rsid w:val="0046364B"/>
    <w:rsid w:val="00464131"/>
    <w:rsid w:val="00465EB9"/>
    <w:rsid w:val="004666AB"/>
    <w:rsid w:val="00466EFA"/>
    <w:rsid w:val="004705FE"/>
    <w:rsid w:val="00470DB0"/>
    <w:rsid w:val="004710C4"/>
    <w:rsid w:val="00471472"/>
    <w:rsid w:val="0047157D"/>
    <w:rsid w:val="00471BF9"/>
    <w:rsid w:val="00473669"/>
    <w:rsid w:val="00473722"/>
    <w:rsid w:val="00473F70"/>
    <w:rsid w:val="004749CE"/>
    <w:rsid w:val="00474A1F"/>
    <w:rsid w:val="00474A3B"/>
    <w:rsid w:val="004757BA"/>
    <w:rsid w:val="004763DE"/>
    <w:rsid w:val="0047692A"/>
    <w:rsid w:val="00477C56"/>
    <w:rsid w:val="0048009B"/>
    <w:rsid w:val="00480114"/>
    <w:rsid w:val="004809CC"/>
    <w:rsid w:val="00481AE1"/>
    <w:rsid w:val="00482840"/>
    <w:rsid w:val="00482B5E"/>
    <w:rsid w:val="0048404A"/>
    <w:rsid w:val="00484256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6BCC"/>
    <w:rsid w:val="00497436"/>
    <w:rsid w:val="00497669"/>
    <w:rsid w:val="004977FC"/>
    <w:rsid w:val="004978D1"/>
    <w:rsid w:val="00497923"/>
    <w:rsid w:val="00497E8E"/>
    <w:rsid w:val="004A15E8"/>
    <w:rsid w:val="004A1AC2"/>
    <w:rsid w:val="004A3CE9"/>
    <w:rsid w:val="004A4451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22E5"/>
    <w:rsid w:val="004C3414"/>
    <w:rsid w:val="004C4D76"/>
    <w:rsid w:val="004C4F7F"/>
    <w:rsid w:val="004C555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3C13"/>
    <w:rsid w:val="004E462E"/>
    <w:rsid w:val="004E4A29"/>
    <w:rsid w:val="004E610E"/>
    <w:rsid w:val="004E70F8"/>
    <w:rsid w:val="004E75DE"/>
    <w:rsid w:val="004F01ED"/>
    <w:rsid w:val="004F2F6E"/>
    <w:rsid w:val="004F45B4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4F42"/>
    <w:rsid w:val="005056CB"/>
    <w:rsid w:val="005056D4"/>
    <w:rsid w:val="00506AB0"/>
    <w:rsid w:val="0050713B"/>
    <w:rsid w:val="00510EDE"/>
    <w:rsid w:val="00510FAA"/>
    <w:rsid w:val="0051280B"/>
    <w:rsid w:val="0051398C"/>
    <w:rsid w:val="00513D92"/>
    <w:rsid w:val="00514746"/>
    <w:rsid w:val="00515B4C"/>
    <w:rsid w:val="00515B62"/>
    <w:rsid w:val="00516DD0"/>
    <w:rsid w:val="00517A5E"/>
    <w:rsid w:val="005204C8"/>
    <w:rsid w:val="00521D81"/>
    <w:rsid w:val="0052227C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AD8"/>
    <w:rsid w:val="00537C0B"/>
    <w:rsid w:val="005406C6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530"/>
    <w:rsid w:val="005569B1"/>
    <w:rsid w:val="00557803"/>
    <w:rsid w:val="00561767"/>
    <w:rsid w:val="005626BD"/>
    <w:rsid w:val="00562933"/>
    <w:rsid w:val="00562F20"/>
    <w:rsid w:val="005631D2"/>
    <w:rsid w:val="005639CB"/>
    <w:rsid w:val="00564772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3B71"/>
    <w:rsid w:val="00595099"/>
    <w:rsid w:val="00596118"/>
    <w:rsid w:val="00596796"/>
    <w:rsid w:val="00596CAA"/>
    <w:rsid w:val="00596DF4"/>
    <w:rsid w:val="00597BC4"/>
    <w:rsid w:val="005A14FA"/>
    <w:rsid w:val="005A17CC"/>
    <w:rsid w:val="005A2410"/>
    <w:rsid w:val="005A3009"/>
    <w:rsid w:val="005A391C"/>
    <w:rsid w:val="005A3DCB"/>
    <w:rsid w:val="005B14F7"/>
    <w:rsid w:val="005B2743"/>
    <w:rsid w:val="005B365A"/>
    <w:rsid w:val="005B3F41"/>
    <w:rsid w:val="005B4635"/>
    <w:rsid w:val="005B76FD"/>
    <w:rsid w:val="005B77AE"/>
    <w:rsid w:val="005B7F21"/>
    <w:rsid w:val="005C0498"/>
    <w:rsid w:val="005C1708"/>
    <w:rsid w:val="005C1CEC"/>
    <w:rsid w:val="005C28B5"/>
    <w:rsid w:val="005C3B04"/>
    <w:rsid w:val="005C4353"/>
    <w:rsid w:val="005C569A"/>
    <w:rsid w:val="005C6D8D"/>
    <w:rsid w:val="005C6F7E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426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1461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6F9"/>
    <w:rsid w:val="006157FE"/>
    <w:rsid w:val="0062013B"/>
    <w:rsid w:val="00621292"/>
    <w:rsid w:val="006218A1"/>
    <w:rsid w:val="00621E61"/>
    <w:rsid w:val="006220C8"/>
    <w:rsid w:val="0062257E"/>
    <w:rsid w:val="006237A2"/>
    <w:rsid w:val="00623BBA"/>
    <w:rsid w:val="00625F3B"/>
    <w:rsid w:val="006264C5"/>
    <w:rsid w:val="00626D2B"/>
    <w:rsid w:val="0062736E"/>
    <w:rsid w:val="006277B1"/>
    <w:rsid w:val="00630AC8"/>
    <w:rsid w:val="00631D11"/>
    <w:rsid w:val="00631F8F"/>
    <w:rsid w:val="006320BB"/>
    <w:rsid w:val="00632299"/>
    <w:rsid w:val="006323FC"/>
    <w:rsid w:val="0063278A"/>
    <w:rsid w:val="00633A42"/>
    <w:rsid w:val="00635679"/>
    <w:rsid w:val="00635CC4"/>
    <w:rsid w:val="00635CCA"/>
    <w:rsid w:val="00635CD3"/>
    <w:rsid w:val="00637926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1AEB"/>
    <w:rsid w:val="006524AC"/>
    <w:rsid w:val="006528EB"/>
    <w:rsid w:val="0065370B"/>
    <w:rsid w:val="006542AC"/>
    <w:rsid w:val="00654B08"/>
    <w:rsid w:val="00655DA9"/>
    <w:rsid w:val="00655DED"/>
    <w:rsid w:val="006560DD"/>
    <w:rsid w:val="00656A11"/>
    <w:rsid w:val="00656C51"/>
    <w:rsid w:val="0065734B"/>
    <w:rsid w:val="00657777"/>
    <w:rsid w:val="00657E6B"/>
    <w:rsid w:val="00661E97"/>
    <w:rsid w:val="00661F14"/>
    <w:rsid w:val="00663294"/>
    <w:rsid w:val="00664A5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3C"/>
    <w:rsid w:val="006766AA"/>
    <w:rsid w:val="006769C0"/>
    <w:rsid w:val="00676C38"/>
    <w:rsid w:val="00677288"/>
    <w:rsid w:val="0068129B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0D2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29"/>
    <w:rsid w:val="006B14A5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1EE"/>
    <w:rsid w:val="006C32B1"/>
    <w:rsid w:val="006C3993"/>
    <w:rsid w:val="006C3A49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B"/>
    <w:rsid w:val="006D4BCF"/>
    <w:rsid w:val="006D6729"/>
    <w:rsid w:val="006D682F"/>
    <w:rsid w:val="006D6E4D"/>
    <w:rsid w:val="006E0830"/>
    <w:rsid w:val="006E1119"/>
    <w:rsid w:val="006E12CD"/>
    <w:rsid w:val="006E2068"/>
    <w:rsid w:val="006E239A"/>
    <w:rsid w:val="006E28C0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49E"/>
    <w:rsid w:val="006F6E9D"/>
    <w:rsid w:val="006F745B"/>
    <w:rsid w:val="0070004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239"/>
    <w:rsid w:val="00715D8B"/>
    <w:rsid w:val="007163BD"/>
    <w:rsid w:val="007169E2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790"/>
    <w:rsid w:val="00732A55"/>
    <w:rsid w:val="007335D9"/>
    <w:rsid w:val="00733C93"/>
    <w:rsid w:val="0073435B"/>
    <w:rsid w:val="007346D7"/>
    <w:rsid w:val="00736C6E"/>
    <w:rsid w:val="00740ABF"/>
    <w:rsid w:val="00740AD6"/>
    <w:rsid w:val="00741C59"/>
    <w:rsid w:val="0074247D"/>
    <w:rsid w:val="00742D0E"/>
    <w:rsid w:val="00745E54"/>
    <w:rsid w:val="0075001F"/>
    <w:rsid w:val="00750174"/>
    <w:rsid w:val="00750761"/>
    <w:rsid w:val="0075173A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47DB"/>
    <w:rsid w:val="0076518B"/>
    <w:rsid w:val="007656D9"/>
    <w:rsid w:val="00766D10"/>
    <w:rsid w:val="00767081"/>
    <w:rsid w:val="007677C1"/>
    <w:rsid w:val="007678F5"/>
    <w:rsid w:val="0077111C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670"/>
    <w:rsid w:val="00784A19"/>
    <w:rsid w:val="00785461"/>
    <w:rsid w:val="00786227"/>
    <w:rsid w:val="0078656D"/>
    <w:rsid w:val="00786866"/>
    <w:rsid w:val="00786E3F"/>
    <w:rsid w:val="0078761B"/>
    <w:rsid w:val="0078772C"/>
    <w:rsid w:val="00790A4C"/>
    <w:rsid w:val="007919E6"/>
    <w:rsid w:val="00791DEA"/>
    <w:rsid w:val="00792072"/>
    <w:rsid w:val="007926A6"/>
    <w:rsid w:val="00792C08"/>
    <w:rsid w:val="00793416"/>
    <w:rsid w:val="00793B2E"/>
    <w:rsid w:val="007948C1"/>
    <w:rsid w:val="007953C3"/>
    <w:rsid w:val="007965D7"/>
    <w:rsid w:val="00796F33"/>
    <w:rsid w:val="007971DD"/>
    <w:rsid w:val="00797B31"/>
    <w:rsid w:val="007A0CFC"/>
    <w:rsid w:val="007A123D"/>
    <w:rsid w:val="007A1451"/>
    <w:rsid w:val="007A4A2C"/>
    <w:rsid w:val="007A4FCF"/>
    <w:rsid w:val="007A52CA"/>
    <w:rsid w:val="007A5811"/>
    <w:rsid w:val="007A68BF"/>
    <w:rsid w:val="007B0938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005"/>
    <w:rsid w:val="007C78AB"/>
    <w:rsid w:val="007C7EA0"/>
    <w:rsid w:val="007D1E38"/>
    <w:rsid w:val="007D2B85"/>
    <w:rsid w:val="007D3487"/>
    <w:rsid w:val="007D38B2"/>
    <w:rsid w:val="007D4F88"/>
    <w:rsid w:val="007D582D"/>
    <w:rsid w:val="007D5C3B"/>
    <w:rsid w:val="007D640A"/>
    <w:rsid w:val="007D6651"/>
    <w:rsid w:val="007D6790"/>
    <w:rsid w:val="007D7878"/>
    <w:rsid w:val="007E1978"/>
    <w:rsid w:val="007E1F47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38F"/>
    <w:rsid w:val="008276B1"/>
    <w:rsid w:val="00830052"/>
    <w:rsid w:val="00830B35"/>
    <w:rsid w:val="00830C31"/>
    <w:rsid w:val="00831AB8"/>
    <w:rsid w:val="00833E6A"/>
    <w:rsid w:val="00834743"/>
    <w:rsid w:val="00834F05"/>
    <w:rsid w:val="008362B6"/>
    <w:rsid w:val="00836AA1"/>
    <w:rsid w:val="0083731E"/>
    <w:rsid w:val="00842002"/>
    <w:rsid w:val="00842B79"/>
    <w:rsid w:val="008441AC"/>
    <w:rsid w:val="008442CC"/>
    <w:rsid w:val="00846F04"/>
    <w:rsid w:val="00846F7F"/>
    <w:rsid w:val="008475FA"/>
    <w:rsid w:val="00847B9B"/>
    <w:rsid w:val="00851CD5"/>
    <w:rsid w:val="00851D59"/>
    <w:rsid w:val="00852A6E"/>
    <w:rsid w:val="008532F8"/>
    <w:rsid w:val="00854432"/>
    <w:rsid w:val="00854CFE"/>
    <w:rsid w:val="00854D09"/>
    <w:rsid w:val="00855B7D"/>
    <w:rsid w:val="00856CF2"/>
    <w:rsid w:val="00861BE7"/>
    <w:rsid w:val="00861E0F"/>
    <w:rsid w:val="00862039"/>
    <w:rsid w:val="00862E2B"/>
    <w:rsid w:val="00863302"/>
    <w:rsid w:val="00863483"/>
    <w:rsid w:val="00863FDD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28D0"/>
    <w:rsid w:val="00883E47"/>
    <w:rsid w:val="0088441B"/>
    <w:rsid w:val="008853AF"/>
    <w:rsid w:val="00885A0C"/>
    <w:rsid w:val="00886EB9"/>
    <w:rsid w:val="00887193"/>
    <w:rsid w:val="00887E2A"/>
    <w:rsid w:val="00890109"/>
    <w:rsid w:val="0089129E"/>
    <w:rsid w:val="008916C8"/>
    <w:rsid w:val="00892795"/>
    <w:rsid w:val="00895168"/>
    <w:rsid w:val="00895B96"/>
    <w:rsid w:val="00896C31"/>
    <w:rsid w:val="008A16AA"/>
    <w:rsid w:val="008A22C9"/>
    <w:rsid w:val="008A263B"/>
    <w:rsid w:val="008A3559"/>
    <w:rsid w:val="008A3ACD"/>
    <w:rsid w:val="008A3BD3"/>
    <w:rsid w:val="008A3D8A"/>
    <w:rsid w:val="008A48C0"/>
    <w:rsid w:val="008A5AF5"/>
    <w:rsid w:val="008A73F6"/>
    <w:rsid w:val="008B00D6"/>
    <w:rsid w:val="008B057E"/>
    <w:rsid w:val="008B1C42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638F"/>
    <w:rsid w:val="008C7B97"/>
    <w:rsid w:val="008C7BA3"/>
    <w:rsid w:val="008C7CAF"/>
    <w:rsid w:val="008D0664"/>
    <w:rsid w:val="008D1B8B"/>
    <w:rsid w:val="008D336E"/>
    <w:rsid w:val="008D44A6"/>
    <w:rsid w:val="008D4B4D"/>
    <w:rsid w:val="008D4FDA"/>
    <w:rsid w:val="008D5B7E"/>
    <w:rsid w:val="008D7187"/>
    <w:rsid w:val="008E014D"/>
    <w:rsid w:val="008E149A"/>
    <w:rsid w:val="008E1544"/>
    <w:rsid w:val="008E2C31"/>
    <w:rsid w:val="008E2E8E"/>
    <w:rsid w:val="008E34A6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068CE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11BB"/>
    <w:rsid w:val="0093264A"/>
    <w:rsid w:val="00932844"/>
    <w:rsid w:val="00932D95"/>
    <w:rsid w:val="00933A69"/>
    <w:rsid w:val="00934E58"/>
    <w:rsid w:val="00935507"/>
    <w:rsid w:val="00935968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78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4FAF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87CAB"/>
    <w:rsid w:val="00990583"/>
    <w:rsid w:val="0099095E"/>
    <w:rsid w:val="00990B2C"/>
    <w:rsid w:val="00990E89"/>
    <w:rsid w:val="0099114A"/>
    <w:rsid w:val="00991A63"/>
    <w:rsid w:val="00991B7D"/>
    <w:rsid w:val="009921A4"/>
    <w:rsid w:val="00993304"/>
    <w:rsid w:val="00993AFB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5E1"/>
    <w:rsid w:val="009A34E8"/>
    <w:rsid w:val="009A432C"/>
    <w:rsid w:val="009A5072"/>
    <w:rsid w:val="009A5554"/>
    <w:rsid w:val="009A593C"/>
    <w:rsid w:val="009A5ACF"/>
    <w:rsid w:val="009A62B8"/>
    <w:rsid w:val="009A6963"/>
    <w:rsid w:val="009B0DAA"/>
    <w:rsid w:val="009B19A7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1CF1"/>
    <w:rsid w:val="009D22C8"/>
    <w:rsid w:val="009D2DDD"/>
    <w:rsid w:val="009D3A89"/>
    <w:rsid w:val="009D3F05"/>
    <w:rsid w:val="009D3FE7"/>
    <w:rsid w:val="009D51C6"/>
    <w:rsid w:val="009D6A48"/>
    <w:rsid w:val="009D7031"/>
    <w:rsid w:val="009D74E3"/>
    <w:rsid w:val="009D760D"/>
    <w:rsid w:val="009E07BE"/>
    <w:rsid w:val="009E0B14"/>
    <w:rsid w:val="009E23B9"/>
    <w:rsid w:val="009E335B"/>
    <w:rsid w:val="009E391C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1A4"/>
    <w:rsid w:val="009F58E4"/>
    <w:rsid w:val="009F5B5A"/>
    <w:rsid w:val="009F702B"/>
    <w:rsid w:val="009F739A"/>
    <w:rsid w:val="00A00360"/>
    <w:rsid w:val="00A006C6"/>
    <w:rsid w:val="00A01213"/>
    <w:rsid w:val="00A01F77"/>
    <w:rsid w:val="00A02B88"/>
    <w:rsid w:val="00A030B3"/>
    <w:rsid w:val="00A04E89"/>
    <w:rsid w:val="00A04E9F"/>
    <w:rsid w:val="00A05CA0"/>
    <w:rsid w:val="00A07680"/>
    <w:rsid w:val="00A07C5E"/>
    <w:rsid w:val="00A1006C"/>
    <w:rsid w:val="00A11F22"/>
    <w:rsid w:val="00A12A3B"/>
    <w:rsid w:val="00A12BE6"/>
    <w:rsid w:val="00A12FD7"/>
    <w:rsid w:val="00A1513A"/>
    <w:rsid w:val="00A15228"/>
    <w:rsid w:val="00A155D6"/>
    <w:rsid w:val="00A159D1"/>
    <w:rsid w:val="00A15B3A"/>
    <w:rsid w:val="00A163CC"/>
    <w:rsid w:val="00A1679B"/>
    <w:rsid w:val="00A16B07"/>
    <w:rsid w:val="00A16C9A"/>
    <w:rsid w:val="00A17C32"/>
    <w:rsid w:val="00A2041D"/>
    <w:rsid w:val="00A20ED3"/>
    <w:rsid w:val="00A212EE"/>
    <w:rsid w:val="00A2187C"/>
    <w:rsid w:val="00A223F3"/>
    <w:rsid w:val="00A22DBC"/>
    <w:rsid w:val="00A23171"/>
    <w:rsid w:val="00A23362"/>
    <w:rsid w:val="00A235D5"/>
    <w:rsid w:val="00A23702"/>
    <w:rsid w:val="00A262C4"/>
    <w:rsid w:val="00A273B1"/>
    <w:rsid w:val="00A27C52"/>
    <w:rsid w:val="00A27F82"/>
    <w:rsid w:val="00A301EB"/>
    <w:rsid w:val="00A30866"/>
    <w:rsid w:val="00A30B77"/>
    <w:rsid w:val="00A31B49"/>
    <w:rsid w:val="00A3276C"/>
    <w:rsid w:val="00A3278E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46E49"/>
    <w:rsid w:val="00A50038"/>
    <w:rsid w:val="00A51137"/>
    <w:rsid w:val="00A516B8"/>
    <w:rsid w:val="00A527BA"/>
    <w:rsid w:val="00A53C4C"/>
    <w:rsid w:val="00A53EC7"/>
    <w:rsid w:val="00A547DC"/>
    <w:rsid w:val="00A55337"/>
    <w:rsid w:val="00A56417"/>
    <w:rsid w:val="00A576BA"/>
    <w:rsid w:val="00A57E3D"/>
    <w:rsid w:val="00A605B0"/>
    <w:rsid w:val="00A60C70"/>
    <w:rsid w:val="00A62518"/>
    <w:rsid w:val="00A63B90"/>
    <w:rsid w:val="00A65A52"/>
    <w:rsid w:val="00A662F6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18BD"/>
    <w:rsid w:val="00A82046"/>
    <w:rsid w:val="00A83293"/>
    <w:rsid w:val="00A85592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930B2"/>
    <w:rsid w:val="00A94AC0"/>
    <w:rsid w:val="00AA108A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A7F"/>
    <w:rsid w:val="00AB4D45"/>
    <w:rsid w:val="00AB5B85"/>
    <w:rsid w:val="00AB6906"/>
    <w:rsid w:val="00AB6A89"/>
    <w:rsid w:val="00AB7858"/>
    <w:rsid w:val="00AB7A79"/>
    <w:rsid w:val="00AB7F89"/>
    <w:rsid w:val="00AC0915"/>
    <w:rsid w:val="00AC1199"/>
    <w:rsid w:val="00AC134E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10D5"/>
    <w:rsid w:val="00AD28F4"/>
    <w:rsid w:val="00AD7560"/>
    <w:rsid w:val="00AD7B2D"/>
    <w:rsid w:val="00AE01D9"/>
    <w:rsid w:val="00AE06A7"/>
    <w:rsid w:val="00AE2122"/>
    <w:rsid w:val="00AE338B"/>
    <w:rsid w:val="00AE3BCF"/>
    <w:rsid w:val="00AE4C80"/>
    <w:rsid w:val="00AE5339"/>
    <w:rsid w:val="00AE5AEB"/>
    <w:rsid w:val="00AE5BD9"/>
    <w:rsid w:val="00AE6C04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1494"/>
    <w:rsid w:val="00B12757"/>
    <w:rsid w:val="00B13BD4"/>
    <w:rsid w:val="00B169BA"/>
    <w:rsid w:val="00B17B53"/>
    <w:rsid w:val="00B17F28"/>
    <w:rsid w:val="00B2179C"/>
    <w:rsid w:val="00B21917"/>
    <w:rsid w:val="00B21923"/>
    <w:rsid w:val="00B21D87"/>
    <w:rsid w:val="00B2237F"/>
    <w:rsid w:val="00B22D97"/>
    <w:rsid w:val="00B2377C"/>
    <w:rsid w:val="00B238B6"/>
    <w:rsid w:val="00B24888"/>
    <w:rsid w:val="00B24A5D"/>
    <w:rsid w:val="00B25ECE"/>
    <w:rsid w:val="00B25F2D"/>
    <w:rsid w:val="00B264DE"/>
    <w:rsid w:val="00B27257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60A"/>
    <w:rsid w:val="00B40819"/>
    <w:rsid w:val="00B40AD8"/>
    <w:rsid w:val="00B40D84"/>
    <w:rsid w:val="00B410A9"/>
    <w:rsid w:val="00B423BE"/>
    <w:rsid w:val="00B448E8"/>
    <w:rsid w:val="00B46439"/>
    <w:rsid w:val="00B47A46"/>
    <w:rsid w:val="00B47B8F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DBC"/>
    <w:rsid w:val="00B56EEC"/>
    <w:rsid w:val="00B57A6F"/>
    <w:rsid w:val="00B57ABA"/>
    <w:rsid w:val="00B57E19"/>
    <w:rsid w:val="00B6031B"/>
    <w:rsid w:val="00B61CCB"/>
    <w:rsid w:val="00B6244D"/>
    <w:rsid w:val="00B62E57"/>
    <w:rsid w:val="00B6419C"/>
    <w:rsid w:val="00B6446F"/>
    <w:rsid w:val="00B6472D"/>
    <w:rsid w:val="00B655ED"/>
    <w:rsid w:val="00B65E0F"/>
    <w:rsid w:val="00B6650B"/>
    <w:rsid w:val="00B66519"/>
    <w:rsid w:val="00B679D5"/>
    <w:rsid w:val="00B70341"/>
    <w:rsid w:val="00B71805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1E53"/>
    <w:rsid w:val="00B82128"/>
    <w:rsid w:val="00B823D3"/>
    <w:rsid w:val="00B82CC4"/>
    <w:rsid w:val="00B83FA4"/>
    <w:rsid w:val="00B85103"/>
    <w:rsid w:val="00B864B7"/>
    <w:rsid w:val="00B8759D"/>
    <w:rsid w:val="00B91288"/>
    <w:rsid w:val="00B91815"/>
    <w:rsid w:val="00B91BD0"/>
    <w:rsid w:val="00B9232B"/>
    <w:rsid w:val="00B92CCE"/>
    <w:rsid w:val="00B92D12"/>
    <w:rsid w:val="00B92FC1"/>
    <w:rsid w:val="00B932BD"/>
    <w:rsid w:val="00B937E4"/>
    <w:rsid w:val="00B9448B"/>
    <w:rsid w:val="00B944A2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3A5E"/>
    <w:rsid w:val="00BB589A"/>
    <w:rsid w:val="00BB5A98"/>
    <w:rsid w:val="00BB6F75"/>
    <w:rsid w:val="00BB767E"/>
    <w:rsid w:val="00BB7CFE"/>
    <w:rsid w:val="00BC0BEB"/>
    <w:rsid w:val="00BC12E2"/>
    <w:rsid w:val="00BC29EE"/>
    <w:rsid w:val="00BC38F3"/>
    <w:rsid w:val="00BC58F2"/>
    <w:rsid w:val="00BC5BFF"/>
    <w:rsid w:val="00BC6458"/>
    <w:rsid w:val="00BD174A"/>
    <w:rsid w:val="00BD253C"/>
    <w:rsid w:val="00BD3099"/>
    <w:rsid w:val="00BD3259"/>
    <w:rsid w:val="00BD7137"/>
    <w:rsid w:val="00BD7EA7"/>
    <w:rsid w:val="00BE0968"/>
    <w:rsid w:val="00BE097D"/>
    <w:rsid w:val="00BE09A6"/>
    <w:rsid w:val="00BE16FE"/>
    <w:rsid w:val="00BE23B6"/>
    <w:rsid w:val="00BE2A51"/>
    <w:rsid w:val="00BE35A9"/>
    <w:rsid w:val="00BE49D6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0FF9"/>
    <w:rsid w:val="00BF17DA"/>
    <w:rsid w:val="00BF25B6"/>
    <w:rsid w:val="00BF3932"/>
    <w:rsid w:val="00BF4C16"/>
    <w:rsid w:val="00BF51C0"/>
    <w:rsid w:val="00BF559E"/>
    <w:rsid w:val="00BF7355"/>
    <w:rsid w:val="00C000E0"/>
    <w:rsid w:val="00C00E85"/>
    <w:rsid w:val="00C02055"/>
    <w:rsid w:val="00C03071"/>
    <w:rsid w:val="00C04067"/>
    <w:rsid w:val="00C040DF"/>
    <w:rsid w:val="00C04911"/>
    <w:rsid w:val="00C04AFD"/>
    <w:rsid w:val="00C056CE"/>
    <w:rsid w:val="00C05A2A"/>
    <w:rsid w:val="00C05E65"/>
    <w:rsid w:val="00C068A3"/>
    <w:rsid w:val="00C06C39"/>
    <w:rsid w:val="00C074DF"/>
    <w:rsid w:val="00C07D39"/>
    <w:rsid w:val="00C07D6A"/>
    <w:rsid w:val="00C1040E"/>
    <w:rsid w:val="00C106E9"/>
    <w:rsid w:val="00C10D37"/>
    <w:rsid w:val="00C1151E"/>
    <w:rsid w:val="00C11D16"/>
    <w:rsid w:val="00C11DC5"/>
    <w:rsid w:val="00C12B8F"/>
    <w:rsid w:val="00C135F7"/>
    <w:rsid w:val="00C138F4"/>
    <w:rsid w:val="00C1475F"/>
    <w:rsid w:val="00C16027"/>
    <w:rsid w:val="00C2299B"/>
    <w:rsid w:val="00C22BBA"/>
    <w:rsid w:val="00C2403C"/>
    <w:rsid w:val="00C24920"/>
    <w:rsid w:val="00C255B1"/>
    <w:rsid w:val="00C26B09"/>
    <w:rsid w:val="00C26BCE"/>
    <w:rsid w:val="00C275DB"/>
    <w:rsid w:val="00C307AA"/>
    <w:rsid w:val="00C318E6"/>
    <w:rsid w:val="00C3273C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5F18"/>
    <w:rsid w:val="00C367B1"/>
    <w:rsid w:val="00C372A5"/>
    <w:rsid w:val="00C372C7"/>
    <w:rsid w:val="00C37F9C"/>
    <w:rsid w:val="00C40498"/>
    <w:rsid w:val="00C41A76"/>
    <w:rsid w:val="00C42C88"/>
    <w:rsid w:val="00C42CCE"/>
    <w:rsid w:val="00C43180"/>
    <w:rsid w:val="00C449CD"/>
    <w:rsid w:val="00C44ADF"/>
    <w:rsid w:val="00C45914"/>
    <w:rsid w:val="00C46423"/>
    <w:rsid w:val="00C50487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5D1A"/>
    <w:rsid w:val="00C56BF0"/>
    <w:rsid w:val="00C56E69"/>
    <w:rsid w:val="00C5786E"/>
    <w:rsid w:val="00C604E8"/>
    <w:rsid w:val="00C604F0"/>
    <w:rsid w:val="00C609C5"/>
    <w:rsid w:val="00C60DF5"/>
    <w:rsid w:val="00C6269F"/>
    <w:rsid w:val="00C632E3"/>
    <w:rsid w:val="00C63630"/>
    <w:rsid w:val="00C636AA"/>
    <w:rsid w:val="00C663E3"/>
    <w:rsid w:val="00C6656B"/>
    <w:rsid w:val="00C66698"/>
    <w:rsid w:val="00C66BD4"/>
    <w:rsid w:val="00C66FDB"/>
    <w:rsid w:val="00C67D1D"/>
    <w:rsid w:val="00C729BC"/>
    <w:rsid w:val="00C72BBD"/>
    <w:rsid w:val="00C736BE"/>
    <w:rsid w:val="00C74A90"/>
    <w:rsid w:val="00C76722"/>
    <w:rsid w:val="00C771F0"/>
    <w:rsid w:val="00C800CC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87F4E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95F3E"/>
    <w:rsid w:val="00CA0463"/>
    <w:rsid w:val="00CA09B8"/>
    <w:rsid w:val="00CA1844"/>
    <w:rsid w:val="00CA26CC"/>
    <w:rsid w:val="00CA3583"/>
    <w:rsid w:val="00CA4EB1"/>
    <w:rsid w:val="00CA5564"/>
    <w:rsid w:val="00CA57F1"/>
    <w:rsid w:val="00CA673E"/>
    <w:rsid w:val="00CA6BDF"/>
    <w:rsid w:val="00CA72A7"/>
    <w:rsid w:val="00CB0111"/>
    <w:rsid w:val="00CB02AA"/>
    <w:rsid w:val="00CB0379"/>
    <w:rsid w:val="00CB2858"/>
    <w:rsid w:val="00CB2FC8"/>
    <w:rsid w:val="00CB4970"/>
    <w:rsid w:val="00CB504A"/>
    <w:rsid w:val="00CB5EAE"/>
    <w:rsid w:val="00CB61E2"/>
    <w:rsid w:val="00CB6BD0"/>
    <w:rsid w:val="00CB72CF"/>
    <w:rsid w:val="00CB7561"/>
    <w:rsid w:val="00CC0E4A"/>
    <w:rsid w:val="00CC1017"/>
    <w:rsid w:val="00CC11F5"/>
    <w:rsid w:val="00CC1351"/>
    <w:rsid w:val="00CC1B19"/>
    <w:rsid w:val="00CC1C9B"/>
    <w:rsid w:val="00CC3BED"/>
    <w:rsid w:val="00CC5472"/>
    <w:rsid w:val="00CC6F2D"/>
    <w:rsid w:val="00CC731B"/>
    <w:rsid w:val="00CC76A1"/>
    <w:rsid w:val="00CC7C12"/>
    <w:rsid w:val="00CD188A"/>
    <w:rsid w:val="00CD2E85"/>
    <w:rsid w:val="00CD38BA"/>
    <w:rsid w:val="00CD539F"/>
    <w:rsid w:val="00CD71E2"/>
    <w:rsid w:val="00CD79F1"/>
    <w:rsid w:val="00CE042A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2C07"/>
    <w:rsid w:val="00D031BD"/>
    <w:rsid w:val="00D039E8"/>
    <w:rsid w:val="00D042D1"/>
    <w:rsid w:val="00D04392"/>
    <w:rsid w:val="00D04802"/>
    <w:rsid w:val="00D04A09"/>
    <w:rsid w:val="00D05720"/>
    <w:rsid w:val="00D05BDF"/>
    <w:rsid w:val="00D067F2"/>
    <w:rsid w:val="00D07ABB"/>
    <w:rsid w:val="00D1259F"/>
    <w:rsid w:val="00D12904"/>
    <w:rsid w:val="00D155D9"/>
    <w:rsid w:val="00D1561B"/>
    <w:rsid w:val="00D1776D"/>
    <w:rsid w:val="00D17EE5"/>
    <w:rsid w:val="00D212B0"/>
    <w:rsid w:val="00D21D4A"/>
    <w:rsid w:val="00D2268A"/>
    <w:rsid w:val="00D24079"/>
    <w:rsid w:val="00D24426"/>
    <w:rsid w:val="00D245D9"/>
    <w:rsid w:val="00D24D70"/>
    <w:rsid w:val="00D24F94"/>
    <w:rsid w:val="00D2518A"/>
    <w:rsid w:val="00D254AD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0497"/>
    <w:rsid w:val="00D515CD"/>
    <w:rsid w:val="00D52601"/>
    <w:rsid w:val="00D53B9F"/>
    <w:rsid w:val="00D5408F"/>
    <w:rsid w:val="00D5473F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7CB"/>
    <w:rsid w:val="00D67844"/>
    <w:rsid w:val="00D67DFD"/>
    <w:rsid w:val="00D71B09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3A1C"/>
    <w:rsid w:val="00D83E17"/>
    <w:rsid w:val="00D841F9"/>
    <w:rsid w:val="00D84B3B"/>
    <w:rsid w:val="00D85562"/>
    <w:rsid w:val="00D8577F"/>
    <w:rsid w:val="00D905AE"/>
    <w:rsid w:val="00D90EA9"/>
    <w:rsid w:val="00D91BF0"/>
    <w:rsid w:val="00D921CA"/>
    <w:rsid w:val="00D93223"/>
    <w:rsid w:val="00D9463E"/>
    <w:rsid w:val="00D947A4"/>
    <w:rsid w:val="00D949E0"/>
    <w:rsid w:val="00D96471"/>
    <w:rsid w:val="00D97FA1"/>
    <w:rsid w:val="00DA06E7"/>
    <w:rsid w:val="00DA1008"/>
    <w:rsid w:val="00DA1330"/>
    <w:rsid w:val="00DA1BF4"/>
    <w:rsid w:val="00DA3186"/>
    <w:rsid w:val="00DA3938"/>
    <w:rsid w:val="00DA4958"/>
    <w:rsid w:val="00DA523E"/>
    <w:rsid w:val="00DA57AB"/>
    <w:rsid w:val="00DA648A"/>
    <w:rsid w:val="00DA6C30"/>
    <w:rsid w:val="00DA6F76"/>
    <w:rsid w:val="00DB1243"/>
    <w:rsid w:val="00DB20F6"/>
    <w:rsid w:val="00DB2C26"/>
    <w:rsid w:val="00DB469B"/>
    <w:rsid w:val="00DB4F9A"/>
    <w:rsid w:val="00DB56D6"/>
    <w:rsid w:val="00DB78AB"/>
    <w:rsid w:val="00DC0290"/>
    <w:rsid w:val="00DC02A0"/>
    <w:rsid w:val="00DC0CD2"/>
    <w:rsid w:val="00DC115D"/>
    <w:rsid w:val="00DC1230"/>
    <w:rsid w:val="00DC13E9"/>
    <w:rsid w:val="00DC1D71"/>
    <w:rsid w:val="00DC2ED1"/>
    <w:rsid w:val="00DC3856"/>
    <w:rsid w:val="00DC4A35"/>
    <w:rsid w:val="00DC4DBE"/>
    <w:rsid w:val="00DC5692"/>
    <w:rsid w:val="00DC674C"/>
    <w:rsid w:val="00DC692D"/>
    <w:rsid w:val="00DC7059"/>
    <w:rsid w:val="00DC70CD"/>
    <w:rsid w:val="00DD1EDA"/>
    <w:rsid w:val="00DD2F49"/>
    <w:rsid w:val="00DD31BD"/>
    <w:rsid w:val="00DD5C0C"/>
    <w:rsid w:val="00DD6235"/>
    <w:rsid w:val="00DD697F"/>
    <w:rsid w:val="00DD7C08"/>
    <w:rsid w:val="00DE0268"/>
    <w:rsid w:val="00DE0AE4"/>
    <w:rsid w:val="00DE186B"/>
    <w:rsid w:val="00DE1A14"/>
    <w:rsid w:val="00DE32B7"/>
    <w:rsid w:val="00DE393C"/>
    <w:rsid w:val="00DE3C6A"/>
    <w:rsid w:val="00DE4125"/>
    <w:rsid w:val="00DE45D2"/>
    <w:rsid w:val="00DE4EF5"/>
    <w:rsid w:val="00DE561F"/>
    <w:rsid w:val="00DE5E65"/>
    <w:rsid w:val="00DE631A"/>
    <w:rsid w:val="00DE6A32"/>
    <w:rsid w:val="00DE751B"/>
    <w:rsid w:val="00DF11D2"/>
    <w:rsid w:val="00DF196D"/>
    <w:rsid w:val="00DF33E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5DA9"/>
    <w:rsid w:val="00E1645C"/>
    <w:rsid w:val="00E1655B"/>
    <w:rsid w:val="00E16A7E"/>
    <w:rsid w:val="00E17A16"/>
    <w:rsid w:val="00E20349"/>
    <w:rsid w:val="00E20417"/>
    <w:rsid w:val="00E2088C"/>
    <w:rsid w:val="00E2206F"/>
    <w:rsid w:val="00E22A5E"/>
    <w:rsid w:val="00E235FE"/>
    <w:rsid w:val="00E23E36"/>
    <w:rsid w:val="00E240F8"/>
    <w:rsid w:val="00E24CB7"/>
    <w:rsid w:val="00E24FDF"/>
    <w:rsid w:val="00E258C9"/>
    <w:rsid w:val="00E2591F"/>
    <w:rsid w:val="00E2626E"/>
    <w:rsid w:val="00E26D60"/>
    <w:rsid w:val="00E26EBD"/>
    <w:rsid w:val="00E272EB"/>
    <w:rsid w:val="00E273C0"/>
    <w:rsid w:val="00E31C1B"/>
    <w:rsid w:val="00E3229F"/>
    <w:rsid w:val="00E32E14"/>
    <w:rsid w:val="00E353A6"/>
    <w:rsid w:val="00E3571B"/>
    <w:rsid w:val="00E35CBE"/>
    <w:rsid w:val="00E3689A"/>
    <w:rsid w:val="00E37975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1EF9"/>
    <w:rsid w:val="00E52539"/>
    <w:rsid w:val="00E53DCA"/>
    <w:rsid w:val="00E54471"/>
    <w:rsid w:val="00E54B48"/>
    <w:rsid w:val="00E551C2"/>
    <w:rsid w:val="00E551D2"/>
    <w:rsid w:val="00E55A83"/>
    <w:rsid w:val="00E56380"/>
    <w:rsid w:val="00E56C00"/>
    <w:rsid w:val="00E600B7"/>
    <w:rsid w:val="00E6167B"/>
    <w:rsid w:val="00E61F32"/>
    <w:rsid w:val="00E63092"/>
    <w:rsid w:val="00E63097"/>
    <w:rsid w:val="00E6319A"/>
    <w:rsid w:val="00E63EDE"/>
    <w:rsid w:val="00E6429B"/>
    <w:rsid w:val="00E65FB5"/>
    <w:rsid w:val="00E663F2"/>
    <w:rsid w:val="00E66407"/>
    <w:rsid w:val="00E670F1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26C9"/>
    <w:rsid w:val="00E838D4"/>
    <w:rsid w:val="00E851C1"/>
    <w:rsid w:val="00E85A68"/>
    <w:rsid w:val="00E86958"/>
    <w:rsid w:val="00E9035D"/>
    <w:rsid w:val="00E90458"/>
    <w:rsid w:val="00E911FE"/>
    <w:rsid w:val="00E91312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978B9"/>
    <w:rsid w:val="00EA0F7E"/>
    <w:rsid w:val="00EA1121"/>
    <w:rsid w:val="00EA117D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0F18"/>
    <w:rsid w:val="00EC15CD"/>
    <w:rsid w:val="00EC1EB7"/>
    <w:rsid w:val="00EC3538"/>
    <w:rsid w:val="00EC3CD6"/>
    <w:rsid w:val="00EC4A90"/>
    <w:rsid w:val="00EC4ED4"/>
    <w:rsid w:val="00ED0B62"/>
    <w:rsid w:val="00ED165D"/>
    <w:rsid w:val="00ED22BB"/>
    <w:rsid w:val="00ED2D63"/>
    <w:rsid w:val="00ED3EAC"/>
    <w:rsid w:val="00ED5D9E"/>
    <w:rsid w:val="00ED6568"/>
    <w:rsid w:val="00ED659F"/>
    <w:rsid w:val="00ED6780"/>
    <w:rsid w:val="00ED7E84"/>
    <w:rsid w:val="00EE082E"/>
    <w:rsid w:val="00EE251C"/>
    <w:rsid w:val="00EE356D"/>
    <w:rsid w:val="00EE3CD9"/>
    <w:rsid w:val="00EE3D03"/>
    <w:rsid w:val="00EE4531"/>
    <w:rsid w:val="00EE4C46"/>
    <w:rsid w:val="00EE5615"/>
    <w:rsid w:val="00EE6E02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6C4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8D8"/>
    <w:rsid w:val="00F56D8E"/>
    <w:rsid w:val="00F571B7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87140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379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55B7"/>
    <w:rsid w:val="00FC6DEF"/>
    <w:rsid w:val="00FC743F"/>
    <w:rsid w:val="00FC74D5"/>
    <w:rsid w:val="00FC756C"/>
    <w:rsid w:val="00FC7F14"/>
    <w:rsid w:val="00FD003B"/>
    <w:rsid w:val="00FD0074"/>
    <w:rsid w:val="00FD0332"/>
    <w:rsid w:val="00FD03AC"/>
    <w:rsid w:val="00FD1E42"/>
    <w:rsid w:val="00FD2330"/>
    <w:rsid w:val="00FD241C"/>
    <w:rsid w:val="00FD2592"/>
    <w:rsid w:val="00FD2F4C"/>
    <w:rsid w:val="00FD36FC"/>
    <w:rsid w:val="00FD3D11"/>
    <w:rsid w:val="00FD4A99"/>
    <w:rsid w:val="00FD71AB"/>
    <w:rsid w:val="00FE0723"/>
    <w:rsid w:val="00FE1DFA"/>
    <w:rsid w:val="00FE1F80"/>
    <w:rsid w:val="00FE2A15"/>
    <w:rsid w:val="00FE4EF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9B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26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  <w:style w:type="paragraph" w:customStyle="1" w:styleId="Default">
    <w:name w:val="Default"/>
    <w:rsid w:val="0062129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E826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r-only">
    <w:name w:val="sr-only"/>
    <w:basedOn w:val="Policepardfaut"/>
    <w:rsid w:val="00275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40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4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2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16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3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3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5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9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70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1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72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6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0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9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8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5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64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14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1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810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83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2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98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2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911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5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9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388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516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4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999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9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4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43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537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1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22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0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2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81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05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23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9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30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8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779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9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1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6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06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3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5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7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18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708337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485900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561482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1549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4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165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4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69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94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3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66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4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7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47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47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810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1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4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20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01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3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70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5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03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3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00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1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5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5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3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4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682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4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6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21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30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2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371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6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46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7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738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7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4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5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0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63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96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0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5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7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754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2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7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752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58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75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8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65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13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4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1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16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2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58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45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75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78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07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8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8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0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8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7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2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26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7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12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2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6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86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07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8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01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61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41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1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45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86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67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768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1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3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0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6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5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91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0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21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5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0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7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98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1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6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7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9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8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7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17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74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4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3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5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89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6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4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62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9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8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2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81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3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56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2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49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8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1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2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7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0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6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9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227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6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82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825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374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3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4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450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6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75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6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112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7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67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9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2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1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6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605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4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4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2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5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7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3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8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5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15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3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02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3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42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0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23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4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9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6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58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4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3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3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06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68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01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22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9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40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62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09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0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2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342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59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41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6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017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96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00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7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3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18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25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2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698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8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474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7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57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0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1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5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77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10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03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12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3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9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72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6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4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89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20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068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08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305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4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687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8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21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7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06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5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73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392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108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16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3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66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45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7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2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3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94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5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8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0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289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651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3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29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31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5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3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83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0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2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04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2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0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5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085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61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6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3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67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8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0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1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8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652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1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71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0280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4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5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5016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6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45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7621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8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19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4605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9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063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185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12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7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5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5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2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5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4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7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6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5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64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3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9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2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15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5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8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61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48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4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52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6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2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9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9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4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0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9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3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6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6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6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113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17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0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4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7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1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0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2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802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0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3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47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37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3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71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080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9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9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8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829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5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120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50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39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5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2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2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3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92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271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4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5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08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51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1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3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5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40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2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6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6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00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309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3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0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53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9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75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9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1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8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82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5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96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9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38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9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1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85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415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8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614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49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6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0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3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6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4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0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5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6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7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8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275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63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73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1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5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91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28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6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5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5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2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6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1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49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4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30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7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9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2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3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9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3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fip.impots.gouv.fr/bofip/5505-PGP.html/identifiant=BOI-BIC-CHG-50-50-30-20221019" TargetMode="External"/><Relationship Id="rId13" Type="http://schemas.openxmlformats.org/officeDocument/2006/relationships/hyperlink" Target="https://www.legifrance.gouv.fr/jorf/id/JORFTEXT000046331111" TargetMode="External"/><Relationship Id="rId18" Type="http://schemas.openxmlformats.org/officeDocument/2006/relationships/hyperlink" Target="http://www.senat.fr/basile/visio.do?id=qSEQ220700054&amp;idtable=q419050|q418916|q419107|q415530|q415766|q415889|q415900|q415975|q416173|q416180&amp;_na=QE&amp;rch=qa&amp;de=20221010&amp;au=20221014&amp;dp=1+an&amp;radio=deau&amp;date=dateJORep&amp;appr=text&amp;aff=ar&amp;tri=dd&amp;off=80&amp;afd=ppr&amp;afd=ppl&amp;afd=pjl&amp;afd=cvn" TargetMode="External"/><Relationship Id="rId26" Type="http://schemas.openxmlformats.org/officeDocument/2006/relationships/hyperlink" Target="https://bofip.impots.gouv.fr/bofip/13708-PGP.html/ACTU-2022-00130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egifrance.gouv.fr/ceta/id/CETATEXT000046441444?juridiction=CONSEIL_ETAT&amp;juridiction=COURS_APPEL&amp;juridiction=TRIBUNAL_ADMINISTATIF&amp;juridiction=TRIBUNAL_CONFLIT&amp;page=1&amp;pageSize=10&amp;query=*460113&amp;searchField=ALL&amp;searchType=ALL&amp;sortValue=DATE_DESC&amp;tab_selection=ceta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nc.gouv.fr/files/live/sites/anc/files/contributed/ANC/1_Normes_fran%c3%a7aises/Reglements/2022/R2022_05/R2022_05_version-commentee.pdf" TargetMode="External"/><Relationship Id="rId17" Type="http://schemas.openxmlformats.org/officeDocument/2006/relationships/hyperlink" Target="https://questions.assemblee-nationale.fr/q16/16-377QE.htm" TargetMode="External"/><Relationship Id="rId25" Type="http://schemas.openxmlformats.org/officeDocument/2006/relationships/hyperlink" Target="https://bofip.impots.gouv.fr/bofip/13710-PGP.html/ACTU-2022-0013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questions.assemblee-nationale.fr/q16/16-379QE.htm" TargetMode="External"/><Relationship Id="rId20" Type="http://schemas.openxmlformats.org/officeDocument/2006/relationships/hyperlink" Target="http://www.senat.fr/basile/visio.do?id=qSEQ220700705&amp;idtable=q417089|q417096|q417128|q417201|q417239|q417222|q417233|q417231|q417249&amp;_na=QE&amp;rch=qa&amp;de=20221017&amp;au=20221021&amp;dp=1+an&amp;radio=deau&amp;date=dateJORep&amp;appr=text&amp;aff=ar&amp;tri=dd&amp;off=110&amp;afd=ppr&amp;afd=ppl&amp;afd=pjl&amp;afd=cvn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nc.gouv.fr/files/live/sites/anc/files/contributed/ANC/1_Normes_fran%c3%a7aises/Reglements/2022/R2022_05/R2022_05.pdf" TargetMode="External"/><Relationship Id="rId24" Type="http://schemas.openxmlformats.org/officeDocument/2006/relationships/hyperlink" Target="https://bofip.impots.gouv.fr/bofip/13714-PGP.html/ACTU-2022-00135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egifrance.gouv.fr/jorf/id/JORFTEXT000046413304" TargetMode="External"/><Relationship Id="rId23" Type="http://schemas.openxmlformats.org/officeDocument/2006/relationships/hyperlink" Target="https://bofip.impots.gouv.fr/bofip/13689-PGP.html/ACTU-2022-00127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legifrance.gouv.fr/ceta/id/CETATEXT000045916388?juridiction=CONSEIL_ETAT&amp;juridiction=COURS_APPEL&amp;juridiction=TRIBUNAL_ADMINISTATIF&amp;juridiction=TRIBUNAL_CONFLIT&amp;page=1&amp;pageSize=10&amp;query=*454465&amp;searchField=ALL&amp;searchType=ALL&amp;sortValue=DATE_DESC&amp;tab_selection=cetat" TargetMode="External"/><Relationship Id="rId19" Type="http://schemas.openxmlformats.org/officeDocument/2006/relationships/hyperlink" Target="http://www.senat.fr/basile/visio.do?id=qSEQ220700166&amp;idtable=q415775|q415977|q416177|q416233|q416161|q416311|q416289|q416388|q416346|q416324&amp;_na=QE&amp;rch=qa&amp;de=20221017&amp;au=20221021&amp;dp=1+an&amp;radio=deau&amp;date=dateJORep&amp;appr=text&amp;aff=ar&amp;tri=dd&amp;off=80&amp;afd=ppr&amp;afd=ppl&amp;afd=pjl&amp;afd=cvn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alloz.fr/documentation/Document?id=CE_LIEUVIDE_2022-06-02_458520" TargetMode="External"/><Relationship Id="rId14" Type="http://schemas.openxmlformats.org/officeDocument/2006/relationships/hyperlink" Target="https://www.legifrance.gouv.fr/jorf/id/JORFTEXT000046331119" TargetMode="External"/><Relationship Id="rId22" Type="http://schemas.openxmlformats.org/officeDocument/2006/relationships/hyperlink" Target="https://bofip.impots.gouv.fr/bofip/13715-PGP.html/ACTU-2022-00136" TargetMode="External"/><Relationship Id="rId27" Type="http://schemas.openxmlformats.org/officeDocument/2006/relationships/hyperlink" Target="https://bofip.impots.gouv.fr/bofip/13704-PGP.html/ACTU-2022-00129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0</TotalTime>
  <Pages>4</Pages>
  <Words>1329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8625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 Giami</cp:lastModifiedBy>
  <cp:revision>38</cp:revision>
  <cp:lastPrinted>2020-08-04T09:31:00Z</cp:lastPrinted>
  <dcterms:created xsi:type="dcterms:W3CDTF">2022-05-28T13:59:00Z</dcterms:created>
  <dcterms:modified xsi:type="dcterms:W3CDTF">2022-10-30T17:42:00Z</dcterms:modified>
</cp:coreProperties>
</file>